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BD5" w:rsidRDefault="00DA0BD5" w:rsidP="00751152">
      <w:pPr>
        <w:rPr>
          <w:rFonts w:ascii="Arial" w:hAnsi="Arial" w:cs="Arial"/>
          <w:sz w:val="20"/>
        </w:rPr>
      </w:pPr>
      <w:bookmarkStart w:id="0" w:name="_GoBack"/>
      <w:bookmarkEnd w:id="0"/>
    </w:p>
    <w:p w:rsidR="001842A3" w:rsidRPr="006816D6" w:rsidRDefault="006816D6" w:rsidP="006816D6">
      <w:pPr>
        <w:overflowPunct/>
        <w:autoSpaceDE/>
        <w:autoSpaceDN/>
        <w:adjustRightInd/>
        <w:jc w:val="center"/>
        <w:textAlignment w:val="auto"/>
        <w:rPr>
          <w:rFonts w:ascii="Arial" w:hAnsi="Arial" w:cs="Arial"/>
          <w:b/>
          <w:sz w:val="20"/>
        </w:rPr>
      </w:pPr>
      <w:r w:rsidRPr="006816D6">
        <w:rPr>
          <w:rFonts w:ascii="Arial" w:hAnsi="Arial" w:cs="Arial"/>
          <w:b/>
          <w:sz w:val="20"/>
        </w:rPr>
        <w:t>CCT OPDEP</w:t>
      </w:r>
    </w:p>
    <w:p w:rsidR="006816D6" w:rsidRDefault="006816D6" w:rsidP="006816D6">
      <w:pPr>
        <w:overflowPunct/>
        <w:autoSpaceDE/>
        <w:autoSpaceDN/>
        <w:adjustRightInd/>
        <w:jc w:val="center"/>
        <w:textAlignment w:val="auto"/>
        <w:rPr>
          <w:rFonts w:ascii="Arial" w:hAnsi="Arial" w:cs="Arial"/>
          <w:b/>
          <w:sz w:val="20"/>
        </w:rPr>
      </w:pPr>
      <w:r w:rsidRPr="006816D6">
        <w:rPr>
          <w:rFonts w:ascii="Arial" w:hAnsi="Arial" w:cs="Arial"/>
          <w:b/>
          <w:sz w:val="20"/>
        </w:rPr>
        <w:t>Addendum applicable à partir du 1er janvier 2022</w:t>
      </w:r>
    </w:p>
    <w:p w:rsidR="00AF0579" w:rsidRPr="006816D6" w:rsidRDefault="00AF0579" w:rsidP="006816D6">
      <w:pPr>
        <w:overflowPunct/>
        <w:autoSpaceDE/>
        <w:autoSpaceDN/>
        <w:adjustRightInd/>
        <w:jc w:val="center"/>
        <w:textAlignment w:val="auto"/>
        <w:rPr>
          <w:rFonts w:ascii="Arial" w:hAnsi="Arial" w:cs="Arial"/>
          <w:b/>
        </w:rPr>
      </w:pPr>
    </w:p>
    <w:p w:rsidR="00AF0579" w:rsidRDefault="00AF0579" w:rsidP="00AF0579">
      <w:pPr>
        <w:tabs>
          <w:tab w:val="left" w:pos="2268"/>
        </w:tabs>
        <w:rPr>
          <w:rFonts w:ascii="Arial" w:hAnsi="Arial" w:cs="Arial"/>
          <w:b/>
          <w:sz w:val="20"/>
        </w:rPr>
      </w:pPr>
    </w:p>
    <w:p w:rsidR="00546129" w:rsidRPr="00AF0579" w:rsidRDefault="00AF0579" w:rsidP="00AF0579">
      <w:pPr>
        <w:tabs>
          <w:tab w:val="left" w:pos="2268"/>
        </w:tabs>
        <w:rPr>
          <w:rFonts w:ascii="Arial" w:hAnsi="Arial" w:cs="Arial"/>
          <w:b/>
          <w:sz w:val="20"/>
        </w:rPr>
      </w:pPr>
      <w:r>
        <w:rPr>
          <w:rFonts w:ascii="Arial" w:hAnsi="Arial" w:cs="Arial"/>
          <w:b/>
          <w:sz w:val="20"/>
        </w:rPr>
        <w:t xml:space="preserve">Voici la version consolidée </w:t>
      </w:r>
      <w:r w:rsidRPr="00AF0579">
        <w:rPr>
          <w:rFonts w:ascii="Arial" w:hAnsi="Arial" w:cs="Arial"/>
          <w:b/>
          <w:sz w:val="20"/>
        </w:rPr>
        <w:t>des dispositions particulières relatives à l’</w:t>
      </w:r>
      <w:bookmarkStart w:id="1" w:name="_Toc487466506"/>
      <w:bookmarkStart w:id="2" w:name="_Toc392656797"/>
      <w:bookmarkStart w:id="3" w:name="_Toc397324071"/>
      <w:bookmarkStart w:id="4" w:name="_Toc334010723"/>
      <w:r w:rsidR="00546129" w:rsidRPr="00AF0579">
        <w:rPr>
          <w:rFonts w:ascii="Arial" w:hAnsi="Arial" w:cs="Arial"/>
          <w:b/>
          <w:sz w:val="20"/>
        </w:rPr>
        <w:t>Article 38/7 - Révision des prix</w:t>
      </w:r>
      <w:bookmarkEnd w:id="1"/>
      <w:r w:rsidRPr="00AF0579">
        <w:rPr>
          <w:rFonts w:ascii="Arial" w:hAnsi="Arial" w:cs="Arial"/>
          <w:b/>
          <w:sz w:val="20"/>
        </w:rPr>
        <w:t>.</w:t>
      </w:r>
    </w:p>
    <w:p w:rsidR="00AF0579" w:rsidRPr="00AF0579" w:rsidRDefault="00AF0579" w:rsidP="00AF0579">
      <w:pPr>
        <w:tabs>
          <w:tab w:val="left" w:pos="2268"/>
        </w:tabs>
        <w:rPr>
          <w:rFonts w:ascii="Arial" w:hAnsi="Arial" w:cs="Arial"/>
          <w:b/>
          <w:sz w:val="20"/>
        </w:rPr>
      </w:pPr>
      <w:r w:rsidRPr="00703ED0">
        <w:rPr>
          <w:rFonts w:ascii="Arial" w:hAnsi="Arial" w:cs="Arial"/>
          <w:b/>
          <w:color w:val="FF0000"/>
          <w:sz w:val="20"/>
        </w:rPr>
        <w:t xml:space="preserve">En rouge </w:t>
      </w:r>
      <w:r w:rsidRPr="00AF0579">
        <w:rPr>
          <w:rFonts w:ascii="Arial" w:hAnsi="Arial" w:cs="Arial"/>
          <w:b/>
          <w:sz w:val="20"/>
        </w:rPr>
        <w:t>les modifications apportées au 1</w:t>
      </w:r>
      <w:r w:rsidRPr="00AF0579">
        <w:rPr>
          <w:rFonts w:ascii="Arial" w:hAnsi="Arial" w:cs="Arial"/>
          <w:b/>
          <w:sz w:val="20"/>
          <w:vertAlign w:val="superscript"/>
        </w:rPr>
        <w:t>er</w:t>
      </w:r>
      <w:r w:rsidRPr="00AF0579">
        <w:rPr>
          <w:rFonts w:ascii="Arial" w:hAnsi="Arial" w:cs="Arial"/>
          <w:b/>
          <w:sz w:val="20"/>
        </w:rPr>
        <w:t xml:space="preserve"> janvier 2022</w:t>
      </w:r>
      <w:r w:rsidR="00703ED0">
        <w:rPr>
          <w:rFonts w:ascii="Arial" w:hAnsi="Arial" w:cs="Arial"/>
          <w:b/>
          <w:sz w:val="20"/>
        </w:rPr>
        <w:t xml:space="preserve"> (utilisation de l’indice I 2021)</w:t>
      </w:r>
      <w:r w:rsidRPr="00AF0579">
        <w:rPr>
          <w:rFonts w:ascii="Arial" w:hAnsi="Arial" w:cs="Arial"/>
          <w:b/>
          <w:sz w:val="20"/>
        </w:rPr>
        <w:t xml:space="preserve">. </w:t>
      </w:r>
    </w:p>
    <w:p w:rsidR="00AF0579" w:rsidRDefault="00AF0579" w:rsidP="00AF0579">
      <w:pPr>
        <w:tabs>
          <w:tab w:val="left" w:pos="2268"/>
        </w:tabs>
        <w:rPr>
          <w:rFonts w:ascii="Arial" w:hAnsi="Arial" w:cs="Arial"/>
          <w:sz w:val="20"/>
        </w:rPr>
      </w:pPr>
    </w:p>
    <w:p w:rsidR="00AF0579" w:rsidRPr="006C6C20" w:rsidRDefault="00AF0579" w:rsidP="00AF0579">
      <w:pPr>
        <w:tabs>
          <w:tab w:val="left" w:pos="2268"/>
        </w:tabs>
        <w:rPr>
          <w:rFonts w:ascii="Arial" w:hAnsi="Arial" w:cs="Arial"/>
          <w:sz w:val="20"/>
        </w:rPr>
      </w:pPr>
    </w:p>
    <w:p w:rsidR="00546129" w:rsidRPr="00906857" w:rsidRDefault="00546129" w:rsidP="00546129">
      <w:pPr>
        <w:tabs>
          <w:tab w:val="center" w:pos="6832"/>
        </w:tabs>
        <w:ind w:left="1120"/>
        <w:jc w:val="both"/>
        <w:rPr>
          <w:rFonts w:ascii="Arial" w:hAnsi="Arial" w:cs="Arial"/>
          <w:sz w:val="20"/>
        </w:rPr>
      </w:pPr>
    </w:p>
    <w:p w:rsidR="00546129" w:rsidRPr="00906857" w:rsidRDefault="00546129" w:rsidP="00546129">
      <w:pPr>
        <w:tabs>
          <w:tab w:val="center" w:pos="6832"/>
        </w:tabs>
        <w:jc w:val="both"/>
        <w:rPr>
          <w:rFonts w:ascii="Arial" w:hAnsi="Arial" w:cs="Arial"/>
          <w:sz w:val="20"/>
        </w:rPr>
      </w:pPr>
      <w:r w:rsidRPr="00906857">
        <w:rPr>
          <w:rFonts w:ascii="Arial" w:hAnsi="Arial" w:cs="Arial"/>
          <w:sz w:val="20"/>
        </w:rPr>
        <w:t>Tant pour les acomptes que pour le solde, il est fait application d’une des formules reprises ci-après suivant le type des travaux à exécuter.</w:t>
      </w:r>
    </w:p>
    <w:p w:rsidR="00546129" w:rsidRPr="00906857" w:rsidRDefault="00546129" w:rsidP="00546129">
      <w:pPr>
        <w:tabs>
          <w:tab w:val="center" w:pos="6832"/>
        </w:tabs>
        <w:jc w:val="both"/>
        <w:rPr>
          <w:rFonts w:ascii="Arial" w:hAnsi="Arial" w:cs="Arial"/>
          <w:sz w:val="20"/>
        </w:rPr>
      </w:pPr>
    </w:p>
    <w:p w:rsidR="00546129" w:rsidRPr="00906857" w:rsidRDefault="00546129" w:rsidP="00546129">
      <w:pPr>
        <w:tabs>
          <w:tab w:val="center" w:pos="6832"/>
        </w:tabs>
        <w:jc w:val="both"/>
        <w:rPr>
          <w:rFonts w:ascii="Arial" w:hAnsi="Arial" w:cs="Arial"/>
          <w:sz w:val="20"/>
        </w:rPr>
      </w:pPr>
      <w:r>
        <w:rPr>
          <w:rFonts w:ascii="Arial" w:hAnsi="Arial" w:cs="Arial"/>
          <w:sz w:val="20"/>
        </w:rPr>
        <w:t>Chaque</w:t>
      </w:r>
      <w:r w:rsidRPr="00906857">
        <w:rPr>
          <w:rFonts w:ascii="Arial" w:hAnsi="Arial" w:cs="Arial"/>
          <w:sz w:val="20"/>
        </w:rPr>
        <w:t xml:space="preserve"> formule tient compte des fluctuations des taux de salaires du personnel ouvrier occupé sur les chantiers et des charges sociales y afférents ainsi que des fluctuations du prix des matériaux (matière et produits utilisés ou mis en œuvre dans l'ouvrage).</w:t>
      </w:r>
    </w:p>
    <w:p w:rsidR="00546129" w:rsidRPr="00906857" w:rsidRDefault="00546129" w:rsidP="00546129">
      <w:pPr>
        <w:tabs>
          <w:tab w:val="center" w:pos="6832"/>
        </w:tabs>
        <w:jc w:val="both"/>
        <w:rPr>
          <w:rFonts w:ascii="Arial" w:hAnsi="Arial" w:cs="Arial"/>
          <w:sz w:val="20"/>
        </w:rPr>
      </w:pPr>
    </w:p>
    <w:p w:rsidR="00546129" w:rsidRPr="00906857" w:rsidRDefault="00546129" w:rsidP="00546129">
      <w:pPr>
        <w:ind w:left="709" w:hanging="709"/>
        <w:jc w:val="both"/>
        <w:rPr>
          <w:rFonts w:ascii="Arial" w:hAnsi="Arial" w:cs="Arial"/>
          <w:sz w:val="20"/>
        </w:rPr>
      </w:pPr>
      <w:r w:rsidRPr="00906857">
        <w:rPr>
          <w:rFonts w:ascii="Arial" w:hAnsi="Arial" w:cs="Arial"/>
          <w:b/>
          <w:sz w:val="20"/>
        </w:rPr>
        <w:t xml:space="preserve">P </w:t>
      </w:r>
      <w:r w:rsidRPr="00906857">
        <w:rPr>
          <w:rFonts w:ascii="Arial" w:hAnsi="Arial" w:cs="Arial"/>
          <w:sz w:val="20"/>
        </w:rPr>
        <w:t>:</w:t>
      </w:r>
      <w:r w:rsidRPr="00906857">
        <w:rPr>
          <w:rFonts w:ascii="Arial" w:hAnsi="Arial" w:cs="Arial"/>
          <w:sz w:val="20"/>
        </w:rPr>
        <w:tab/>
        <w:t>représente le montant de l'état établi sur la base des prix de la soumission et porté en compte pour les travaux exécutés; ce montant n'inclut ni réfaction ni amendes.</w:t>
      </w:r>
    </w:p>
    <w:p w:rsidR="00546129" w:rsidRPr="00906857" w:rsidRDefault="00546129" w:rsidP="00546129">
      <w:pPr>
        <w:jc w:val="both"/>
        <w:rPr>
          <w:rFonts w:ascii="Arial" w:hAnsi="Arial" w:cs="Arial"/>
          <w:sz w:val="20"/>
        </w:rPr>
      </w:pPr>
    </w:p>
    <w:p w:rsidR="00546129" w:rsidRPr="00906857" w:rsidRDefault="00546129" w:rsidP="00546129">
      <w:pPr>
        <w:jc w:val="both"/>
        <w:rPr>
          <w:rFonts w:ascii="Arial" w:hAnsi="Arial" w:cs="Arial"/>
          <w:sz w:val="20"/>
        </w:rPr>
      </w:pPr>
      <w:r w:rsidRPr="00906857">
        <w:rPr>
          <w:rFonts w:ascii="Arial" w:hAnsi="Arial" w:cs="Arial"/>
          <w:b/>
          <w:sz w:val="20"/>
        </w:rPr>
        <w:t>p</w:t>
      </w:r>
      <w:r w:rsidRPr="00906857">
        <w:rPr>
          <w:rFonts w:ascii="Arial" w:hAnsi="Arial" w:cs="Arial"/>
          <w:sz w:val="20"/>
        </w:rPr>
        <w:t xml:space="preserve"> :</w:t>
      </w:r>
      <w:r w:rsidRPr="00906857">
        <w:rPr>
          <w:rFonts w:ascii="Arial" w:hAnsi="Arial" w:cs="Arial"/>
          <w:sz w:val="20"/>
        </w:rPr>
        <w:tab/>
        <w:t>représente le montant de l'état révisé.</w:t>
      </w:r>
    </w:p>
    <w:p w:rsidR="00546129" w:rsidRPr="00906857" w:rsidRDefault="00546129" w:rsidP="00546129">
      <w:pPr>
        <w:jc w:val="both"/>
        <w:rPr>
          <w:rFonts w:ascii="Arial" w:hAnsi="Arial" w:cs="Arial"/>
          <w:sz w:val="20"/>
        </w:rPr>
      </w:pPr>
    </w:p>
    <w:p w:rsidR="00546129" w:rsidRPr="00906857" w:rsidRDefault="00546129" w:rsidP="00546129">
      <w:pPr>
        <w:ind w:left="708" w:hanging="708"/>
        <w:jc w:val="both"/>
        <w:rPr>
          <w:rFonts w:ascii="Arial" w:hAnsi="Arial" w:cs="Arial"/>
          <w:sz w:val="20"/>
        </w:rPr>
      </w:pPr>
      <w:r w:rsidRPr="00906857">
        <w:rPr>
          <w:rFonts w:ascii="Arial" w:hAnsi="Arial" w:cs="Arial"/>
          <w:b/>
          <w:sz w:val="20"/>
        </w:rPr>
        <w:t>S</w:t>
      </w:r>
      <w:r w:rsidRPr="00906857">
        <w:rPr>
          <w:rFonts w:ascii="Arial" w:hAnsi="Arial" w:cs="Arial"/>
          <w:sz w:val="20"/>
        </w:rPr>
        <w:t xml:space="preserve"> :</w:t>
      </w:r>
      <w:r w:rsidRPr="00906857">
        <w:rPr>
          <w:rFonts w:ascii="Arial" w:hAnsi="Arial" w:cs="Arial"/>
          <w:sz w:val="20"/>
        </w:rPr>
        <w:tab/>
        <w:t>représente la moyenne des salaires horaires des ouvriers qualifiés, spécialisés et manœuvres, fixés par la Commission paritaire nationale de l'industrie de la construction, majorés du pourcentage global des charges sociales et assurances, tel qu'il est admis par le Ministère des Communications et de l'Infrastructure, 10 jours avant l'ouverture des soumissions.</w:t>
      </w:r>
      <w:r>
        <w:rPr>
          <w:rFonts w:ascii="Arial" w:hAnsi="Arial" w:cs="Arial"/>
          <w:sz w:val="20"/>
        </w:rPr>
        <w:t xml:space="preserve"> En ce qui concerne le régime des charges sociales,</w:t>
      </w:r>
      <w:r w:rsidRPr="00906857">
        <w:rPr>
          <w:rFonts w:ascii="Arial" w:hAnsi="Arial" w:cs="Arial"/>
          <w:sz w:val="20"/>
        </w:rPr>
        <w:t xml:space="preserve"> les travaux sont censés être classés dans la catégorie A.</w:t>
      </w:r>
    </w:p>
    <w:p w:rsidR="00546129" w:rsidRPr="00906857" w:rsidRDefault="00546129" w:rsidP="00546129">
      <w:pPr>
        <w:ind w:hanging="440"/>
        <w:jc w:val="both"/>
        <w:rPr>
          <w:rFonts w:ascii="Arial" w:hAnsi="Arial" w:cs="Arial"/>
          <w:sz w:val="20"/>
        </w:rPr>
      </w:pPr>
    </w:p>
    <w:p w:rsidR="00546129" w:rsidRPr="00906857" w:rsidRDefault="00546129" w:rsidP="00546129">
      <w:pPr>
        <w:jc w:val="both"/>
        <w:rPr>
          <w:rFonts w:ascii="Arial" w:hAnsi="Arial" w:cs="Arial"/>
          <w:sz w:val="20"/>
        </w:rPr>
      </w:pPr>
      <w:r w:rsidRPr="00906857">
        <w:rPr>
          <w:rFonts w:ascii="Arial" w:hAnsi="Arial" w:cs="Arial"/>
          <w:b/>
          <w:sz w:val="20"/>
        </w:rPr>
        <w:t xml:space="preserve">s </w:t>
      </w:r>
      <w:r w:rsidRPr="00906857">
        <w:rPr>
          <w:rFonts w:ascii="Arial" w:hAnsi="Arial" w:cs="Arial"/>
          <w:sz w:val="20"/>
        </w:rPr>
        <w:t>:</w:t>
      </w:r>
      <w:r w:rsidRPr="00906857">
        <w:rPr>
          <w:rFonts w:ascii="Arial" w:hAnsi="Arial" w:cs="Arial"/>
          <w:sz w:val="20"/>
        </w:rPr>
        <w:tab/>
        <w:t>représente la même moyenne à la date initiale de la période mensuelle de l'acompte.</w:t>
      </w:r>
    </w:p>
    <w:p w:rsidR="00546129" w:rsidRPr="00906857" w:rsidRDefault="00546129" w:rsidP="00546129">
      <w:pPr>
        <w:ind w:hanging="440"/>
        <w:jc w:val="both"/>
        <w:rPr>
          <w:rFonts w:ascii="Arial" w:hAnsi="Arial" w:cs="Arial"/>
          <w:sz w:val="20"/>
        </w:rPr>
      </w:pPr>
    </w:p>
    <w:p w:rsidR="00546129" w:rsidRPr="00906857" w:rsidRDefault="00546129" w:rsidP="00546129">
      <w:pPr>
        <w:ind w:hanging="440"/>
        <w:jc w:val="both"/>
        <w:rPr>
          <w:rFonts w:ascii="Arial" w:hAnsi="Arial" w:cs="Arial"/>
          <w:sz w:val="20"/>
        </w:rPr>
      </w:pPr>
    </w:p>
    <w:p w:rsidR="00546129" w:rsidRPr="00906857" w:rsidRDefault="00546129" w:rsidP="00546129">
      <w:pPr>
        <w:tabs>
          <w:tab w:val="center" w:pos="6832"/>
        </w:tabs>
        <w:jc w:val="both"/>
        <w:rPr>
          <w:rFonts w:ascii="Arial" w:hAnsi="Arial" w:cs="Arial"/>
          <w:sz w:val="20"/>
        </w:rPr>
      </w:pPr>
      <w:r w:rsidRPr="00906857">
        <w:rPr>
          <w:rFonts w:ascii="Arial" w:hAnsi="Arial" w:cs="Arial"/>
          <w:sz w:val="20"/>
        </w:rPr>
        <w:t>Chaque fraction est exprimée par un nombre à 5 décimales dont la cinquième est majorée de 1 si la sixième décimale est égale ou supérieure à 5.</w:t>
      </w:r>
    </w:p>
    <w:p w:rsidR="00546129" w:rsidRPr="00906857" w:rsidRDefault="00546129" w:rsidP="00546129">
      <w:pPr>
        <w:jc w:val="both"/>
        <w:rPr>
          <w:rFonts w:ascii="Arial" w:hAnsi="Arial" w:cs="Arial"/>
          <w:sz w:val="20"/>
        </w:rPr>
      </w:pPr>
    </w:p>
    <w:p w:rsidR="00546129" w:rsidRDefault="00546129" w:rsidP="00546129">
      <w:pPr>
        <w:tabs>
          <w:tab w:val="center" w:pos="6832"/>
        </w:tabs>
        <w:jc w:val="both"/>
        <w:rPr>
          <w:rFonts w:ascii="Arial" w:hAnsi="Arial" w:cs="Arial"/>
          <w:sz w:val="20"/>
        </w:rPr>
      </w:pPr>
      <w:r w:rsidRPr="00906857">
        <w:rPr>
          <w:rFonts w:ascii="Arial" w:hAnsi="Arial" w:cs="Arial"/>
          <w:sz w:val="20"/>
        </w:rPr>
        <w:t>Les produits de la multiplication de chacun des quotients obtenus par la valeur du paramètre correspondant sont arrêtés à la cinquième décimale, laquelle est également majorée de 1 si la sixième est égale ou supérieure à 5.</w:t>
      </w:r>
    </w:p>
    <w:p w:rsidR="00546129" w:rsidRDefault="00546129" w:rsidP="00546129">
      <w:pPr>
        <w:tabs>
          <w:tab w:val="center" w:pos="6832"/>
        </w:tabs>
        <w:jc w:val="both"/>
        <w:rPr>
          <w:rFonts w:ascii="Arial" w:hAnsi="Arial" w:cs="Arial"/>
          <w:sz w:val="20"/>
        </w:rPr>
      </w:pPr>
    </w:p>
    <w:p w:rsidR="00546129" w:rsidRPr="00906857" w:rsidRDefault="00546129" w:rsidP="00546129">
      <w:pPr>
        <w:tabs>
          <w:tab w:val="left" w:pos="2268"/>
        </w:tabs>
        <w:jc w:val="both"/>
        <w:rPr>
          <w:rFonts w:ascii="Arial" w:hAnsi="Arial" w:cs="Arial"/>
          <w:strike/>
          <w:sz w:val="20"/>
        </w:rPr>
      </w:pPr>
      <w:r>
        <w:rPr>
          <w:rFonts w:ascii="Arial" w:hAnsi="Arial" w:cs="Arial"/>
          <w:sz w:val="20"/>
        </w:rPr>
        <w:t>Pour des situations particulières, l</w:t>
      </w:r>
      <w:r w:rsidRPr="00906857">
        <w:rPr>
          <w:rFonts w:ascii="Arial" w:hAnsi="Arial" w:cs="Arial"/>
          <w:sz w:val="20"/>
        </w:rPr>
        <w:t>e cahier spécial des charges peut adapter les formules de révision en  modifiant la pondération des différents termes (les coefficients a, b, c et d).</w:t>
      </w:r>
    </w:p>
    <w:p w:rsidR="00546129" w:rsidRPr="00906857" w:rsidRDefault="00546129" w:rsidP="00546129">
      <w:pPr>
        <w:tabs>
          <w:tab w:val="center" w:pos="6832"/>
        </w:tabs>
        <w:jc w:val="both"/>
        <w:rPr>
          <w:rFonts w:ascii="Arial" w:hAnsi="Arial" w:cs="Arial"/>
          <w:i/>
          <w:sz w:val="20"/>
        </w:rPr>
      </w:pPr>
    </w:p>
    <w:p w:rsidR="00546129" w:rsidRPr="00906857" w:rsidRDefault="00546129" w:rsidP="00546129">
      <w:pPr>
        <w:tabs>
          <w:tab w:val="center" w:pos="6832"/>
        </w:tabs>
        <w:ind w:left="1120"/>
        <w:jc w:val="both"/>
        <w:rPr>
          <w:rFonts w:ascii="Arial" w:hAnsi="Arial" w:cs="Arial"/>
          <w:sz w:val="20"/>
        </w:rPr>
      </w:pPr>
    </w:p>
    <w:p w:rsidR="00546129" w:rsidRPr="00906857" w:rsidRDefault="00546129" w:rsidP="00546129">
      <w:pPr>
        <w:tabs>
          <w:tab w:val="center" w:pos="6832"/>
        </w:tabs>
        <w:ind w:right="-567"/>
        <w:jc w:val="both"/>
        <w:rPr>
          <w:rFonts w:ascii="Arial" w:hAnsi="Arial" w:cs="Arial"/>
          <w:sz w:val="20"/>
        </w:rPr>
      </w:pPr>
    </w:p>
    <w:p w:rsidR="00546129" w:rsidRPr="00906857" w:rsidRDefault="00546129" w:rsidP="00546129">
      <w:pPr>
        <w:tabs>
          <w:tab w:val="center" w:pos="6832"/>
        </w:tabs>
        <w:ind w:left="284" w:right="-567"/>
        <w:jc w:val="both"/>
        <w:rPr>
          <w:rFonts w:ascii="Arial" w:hAnsi="Arial" w:cs="Arial"/>
          <w:b/>
          <w:sz w:val="20"/>
          <w:u w:val="single"/>
        </w:rPr>
      </w:pPr>
      <w:r w:rsidRPr="00906857">
        <w:rPr>
          <w:rFonts w:ascii="Arial" w:hAnsi="Arial" w:cs="Arial"/>
          <w:b/>
          <w:sz w:val="20"/>
          <w:u w:val="single"/>
        </w:rPr>
        <w:t>(1) Travaux de construction ou de rénovation des bâtiments et des ouvrages de génie civil</w:t>
      </w:r>
    </w:p>
    <w:p w:rsidR="00546129" w:rsidRPr="00906857" w:rsidRDefault="00546129" w:rsidP="00546129">
      <w:pPr>
        <w:tabs>
          <w:tab w:val="center" w:pos="6832"/>
        </w:tabs>
        <w:ind w:right="-567" w:firstLine="284"/>
        <w:jc w:val="both"/>
        <w:rPr>
          <w:rFonts w:ascii="Arial" w:hAnsi="Arial" w:cs="Arial"/>
          <w:b/>
          <w:sz w:val="20"/>
          <w:u w:val="single"/>
        </w:rPr>
      </w:pPr>
    </w:p>
    <w:p w:rsidR="00546129" w:rsidRPr="00906857" w:rsidRDefault="00546129" w:rsidP="00546129">
      <w:pPr>
        <w:tabs>
          <w:tab w:val="center" w:pos="3119"/>
          <w:tab w:val="center" w:pos="8505"/>
        </w:tabs>
        <w:ind w:left="1560" w:hanging="567"/>
        <w:rPr>
          <w:rFonts w:ascii="Arial" w:hAnsi="Arial" w:cs="Arial"/>
          <w:sz w:val="20"/>
        </w:rPr>
      </w:pPr>
    </w:p>
    <w:p w:rsidR="00546129" w:rsidRPr="00906857" w:rsidRDefault="00546129" w:rsidP="00546129">
      <w:pPr>
        <w:tabs>
          <w:tab w:val="center" w:pos="2835"/>
          <w:tab w:val="center" w:pos="8505"/>
        </w:tabs>
        <w:ind w:left="426" w:firstLine="1559"/>
        <w:rPr>
          <w:rFonts w:ascii="Arial" w:hAnsi="Arial" w:cs="Arial"/>
          <w:b/>
          <w:sz w:val="20"/>
        </w:rPr>
      </w:pPr>
      <w:r w:rsidRPr="00906857">
        <w:rPr>
          <w:rFonts w:ascii="Arial" w:hAnsi="Arial" w:cs="Arial"/>
          <w:sz w:val="20"/>
        </w:rPr>
        <w:t>p = P</w:t>
      </w:r>
      <w:r w:rsidRPr="00906857">
        <w:rPr>
          <w:rFonts w:ascii="Arial" w:hAnsi="Arial" w:cs="Arial"/>
          <w:b/>
          <w:sz w:val="20"/>
        </w:rPr>
        <w:t xml:space="preserve"> </w:t>
      </w:r>
      <w:r w:rsidRPr="00906857">
        <w:rPr>
          <w:rFonts w:ascii="Arial" w:hAnsi="Arial" w:cs="Arial"/>
          <w:position w:val="-26"/>
          <w:sz w:val="20"/>
        </w:rPr>
        <w:object w:dxaOrig="20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5pt;height:32.95pt" o:ole="">
            <v:imagedata r:id="rId8" o:title=""/>
          </v:shape>
          <o:OLEObject Type="Embed" ProgID="Equation.3" ShapeID="_x0000_i1025" DrawAspect="Content" ObjectID="_1712556634" r:id="rId9"/>
        </w:object>
      </w:r>
    </w:p>
    <w:p w:rsidR="00546129" w:rsidRPr="00906857" w:rsidRDefault="00546129" w:rsidP="00546129">
      <w:pPr>
        <w:tabs>
          <w:tab w:val="center" w:pos="3119"/>
          <w:tab w:val="center" w:pos="8505"/>
        </w:tabs>
        <w:ind w:left="1560" w:hanging="567"/>
        <w:rPr>
          <w:rFonts w:ascii="Arial" w:hAnsi="Arial" w:cs="Arial"/>
          <w:sz w:val="20"/>
        </w:rPr>
      </w:pPr>
      <w:r w:rsidRPr="00906857">
        <w:rPr>
          <w:rFonts w:ascii="Arial" w:hAnsi="Arial" w:cs="Arial"/>
          <w:sz w:val="20"/>
        </w:rPr>
        <w:tab/>
      </w:r>
    </w:p>
    <w:p w:rsidR="00AF0579" w:rsidRPr="00C337CB" w:rsidRDefault="00C337CB" w:rsidP="00C337CB">
      <w:pPr>
        <w:tabs>
          <w:tab w:val="left" w:pos="2268"/>
        </w:tabs>
        <w:jc w:val="both"/>
        <w:rPr>
          <w:rFonts w:ascii="Arial" w:hAnsi="Arial" w:cs="Arial"/>
          <w:color w:val="FF0000"/>
          <w:sz w:val="20"/>
        </w:rPr>
      </w:pPr>
      <w:r>
        <w:rPr>
          <w:rFonts w:ascii="Arial" w:hAnsi="Arial" w:cs="Arial"/>
          <w:color w:val="FF0000"/>
          <w:sz w:val="20"/>
        </w:rPr>
        <w:t xml:space="preserve">I2021 : </w:t>
      </w:r>
      <w:r w:rsidR="00AF0579" w:rsidRPr="00C337CB">
        <w:rPr>
          <w:rFonts w:ascii="Arial" w:hAnsi="Arial" w:cs="Arial"/>
          <w:color w:val="FF0000"/>
          <w:sz w:val="20"/>
        </w:rPr>
        <w:t>représente l'indice mensuel calculé sur la base de la consommation annuelle des principaux matériaux et matières par l'industrie de la construction sur le marché intérieur belge. Cet indice se rapporte au deuxième mois précédant celui de la date d'ouverture des soumissions. (Ex : Soumission au 10 avril, indice I2021 de référence février 2022)</w:t>
      </w:r>
    </w:p>
    <w:p w:rsidR="00AF0579" w:rsidRPr="00C337CB" w:rsidRDefault="00C337CB" w:rsidP="00C337CB">
      <w:pPr>
        <w:tabs>
          <w:tab w:val="left" w:pos="2268"/>
        </w:tabs>
        <w:jc w:val="both"/>
        <w:rPr>
          <w:rFonts w:ascii="Arial" w:hAnsi="Arial" w:cs="Arial"/>
          <w:color w:val="FF0000"/>
          <w:sz w:val="20"/>
        </w:rPr>
      </w:pPr>
      <w:r>
        <w:rPr>
          <w:rFonts w:ascii="Arial" w:hAnsi="Arial" w:cs="Arial"/>
          <w:color w:val="FF0000"/>
          <w:sz w:val="20"/>
        </w:rPr>
        <w:t xml:space="preserve">i2021 : </w:t>
      </w:r>
      <w:r w:rsidR="00AF0579" w:rsidRPr="00C337CB">
        <w:rPr>
          <w:rFonts w:ascii="Arial" w:hAnsi="Arial" w:cs="Arial"/>
          <w:color w:val="FF0000"/>
          <w:sz w:val="20"/>
        </w:rPr>
        <w:t>représente ce même indice pour le deuxième mois qui précède celui de la date initiale de la période mensuelle de l'acompte (Ex : EA du 1er au 30 juin 2022, indice I2021 de référence avril 2022).</w:t>
      </w:r>
    </w:p>
    <w:p w:rsidR="00546129" w:rsidRPr="00C337CB" w:rsidRDefault="00546129" w:rsidP="00C337CB">
      <w:pPr>
        <w:tabs>
          <w:tab w:val="left" w:pos="2268"/>
        </w:tabs>
        <w:jc w:val="both"/>
        <w:rPr>
          <w:rFonts w:ascii="Arial" w:hAnsi="Arial" w:cs="Arial"/>
          <w:color w:val="FF0000"/>
          <w:sz w:val="20"/>
        </w:rPr>
      </w:pPr>
      <w:r w:rsidRPr="00C337CB">
        <w:rPr>
          <w:rFonts w:ascii="Arial" w:hAnsi="Arial" w:cs="Arial"/>
          <w:color w:val="FF0000"/>
          <w:sz w:val="20"/>
        </w:rPr>
        <w:t xml:space="preserve">  </w:t>
      </w:r>
    </w:p>
    <w:p w:rsidR="00546129" w:rsidRPr="00B95CB7" w:rsidRDefault="00546129" w:rsidP="00546129">
      <w:pPr>
        <w:tabs>
          <w:tab w:val="center" w:pos="3119"/>
        </w:tabs>
        <w:ind w:left="1134" w:hanging="141"/>
        <w:jc w:val="both"/>
        <w:rPr>
          <w:rFonts w:ascii="Arial" w:hAnsi="Arial" w:cs="Arial"/>
          <w:sz w:val="20"/>
          <w:u w:val="single"/>
        </w:rPr>
      </w:pPr>
      <w:r w:rsidRPr="00906857">
        <w:rPr>
          <w:rFonts w:ascii="Arial" w:hAnsi="Arial" w:cs="Arial"/>
          <w:sz w:val="20"/>
        </w:rPr>
        <w:tab/>
      </w:r>
      <w:r>
        <w:rPr>
          <w:rFonts w:ascii="Arial" w:hAnsi="Arial" w:cs="Arial"/>
          <w:sz w:val="20"/>
        </w:rPr>
        <w:t>Les</w:t>
      </w:r>
      <w:r w:rsidRPr="00906857">
        <w:rPr>
          <w:rFonts w:ascii="Arial" w:hAnsi="Arial" w:cs="Arial"/>
          <w:sz w:val="20"/>
        </w:rPr>
        <w:t xml:space="preserve"> valeurs de</w:t>
      </w:r>
      <w:r>
        <w:rPr>
          <w:rFonts w:ascii="Arial" w:hAnsi="Arial" w:cs="Arial"/>
          <w:sz w:val="20"/>
        </w:rPr>
        <w:t>s coefficients</w:t>
      </w:r>
      <w:r w:rsidRPr="00906857">
        <w:rPr>
          <w:rFonts w:ascii="Arial" w:hAnsi="Arial" w:cs="Arial"/>
          <w:sz w:val="20"/>
        </w:rPr>
        <w:t xml:space="preserve"> a, b et c sont fixées, pour les travaux de gros-œuvre</w:t>
      </w:r>
      <w:r>
        <w:rPr>
          <w:rFonts w:ascii="Arial" w:hAnsi="Arial" w:cs="Arial"/>
          <w:sz w:val="20"/>
        </w:rPr>
        <w:t xml:space="preserve"> et</w:t>
      </w:r>
      <w:r w:rsidRPr="00906857">
        <w:rPr>
          <w:rFonts w:ascii="Arial" w:hAnsi="Arial" w:cs="Arial"/>
          <w:sz w:val="20"/>
        </w:rPr>
        <w:t xml:space="preserve"> de parachèvement ainsi que pour tous travaux de l'entreprise tant extérieurs qu'intérieurs, tuyauteries comprises, comme suit :</w:t>
      </w:r>
      <w:r>
        <w:rPr>
          <w:rFonts w:ascii="Arial" w:hAnsi="Arial" w:cs="Arial"/>
          <w:sz w:val="20"/>
        </w:rPr>
        <w:t xml:space="preserve"> </w:t>
      </w:r>
      <w:r>
        <w:rPr>
          <w:rFonts w:ascii="Arial" w:hAnsi="Arial" w:cs="Arial"/>
          <w:sz w:val="20"/>
        </w:rPr>
        <w:tab/>
      </w:r>
      <w:r w:rsidRPr="00906857">
        <w:rPr>
          <w:rFonts w:ascii="Arial" w:hAnsi="Arial" w:cs="Arial"/>
          <w:sz w:val="20"/>
        </w:rPr>
        <w:t>a = 0,45</w:t>
      </w:r>
      <w:r w:rsidRPr="00906857">
        <w:rPr>
          <w:rFonts w:ascii="Arial" w:hAnsi="Arial" w:cs="Arial"/>
          <w:sz w:val="20"/>
        </w:rPr>
        <w:tab/>
        <w:t>b = 0,35</w:t>
      </w:r>
      <w:r w:rsidRPr="00906857">
        <w:rPr>
          <w:rFonts w:ascii="Arial" w:hAnsi="Arial" w:cs="Arial"/>
          <w:sz w:val="20"/>
        </w:rPr>
        <w:tab/>
        <w:t>c = 0,20</w:t>
      </w:r>
    </w:p>
    <w:p w:rsidR="00546129" w:rsidRPr="00906857" w:rsidRDefault="00546129" w:rsidP="00546129">
      <w:pPr>
        <w:tabs>
          <w:tab w:val="left" w:pos="5103"/>
          <w:tab w:val="left" w:pos="8505"/>
        </w:tabs>
        <w:ind w:left="1701"/>
        <w:jc w:val="center"/>
        <w:rPr>
          <w:rFonts w:ascii="Arial" w:hAnsi="Arial" w:cs="Arial"/>
          <w:sz w:val="20"/>
        </w:rPr>
      </w:pPr>
    </w:p>
    <w:p w:rsidR="00546129" w:rsidRPr="00906857" w:rsidRDefault="00546129" w:rsidP="00546129">
      <w:pPr>
        <w:tabs>
          <w:tab w:val="center" w:pos="6832"/>
        </w:tabs>
        <w:ind w:left="1120" w:right="-567" w:hanging="269"/>
        <w:jc w:val="both"/>
        <w:rPr>
          <w:rFonts w:ascii="Arial" w:hAnsi="Arial" w:cs="Arial"/>
          <w:b/>
          <w:sz w:val="20"/>
          <w:u w:val="single"/>
        </w:rPr>
      </w:pPr>
    </w:p>
    <w:p w:rsidR="00546129" w:rsidRPr="00906857" w:rsidRDefault="00546129" w:rsidP="00546129">
      <w:pPr>
        <w:tabs>
          <w:tab w:val="center" w:pos="6832"/>
        </w:tabs>
        <w:ind w:left="1120" w:right="-567" w:hanging="269"/>
        <w:jc w:val="both"/>
        <w:rPr>
          <w:rFonts w:ascii="Arial" w:hAnsi="Arial" w:cs="Arial"/>
          <w:b/>
          <w:sz w:val="20"/>
        </w:rPr>
      </w:pPr>
    </w:p>
    <w:p w:rsidR="00546129" w:rsidRPr="00906857" w:rsidRDefault="00546129" w:rsidP="00546129">
      <w:pPr>
        <w:tabs>
          <w:tab w:val="center" w:pos="6832"/>
        </w:tabs>
        <w:ind w:left="1120" w:right="-567" w:hanging="836"/>
        <w:jc w:val="both"/>
        <w:rPr>
          <w:rFonts w:ascii="Arial" w:hAnsi="Arial" w:cs="Arial"/>
          <w:b/>
          <w:sz w:val="20"/>
          <w:u w:val="single"/>
        </w:rPr>
      </w:pPr>
      <w:r w:rsidRPr="00906857">
        <w:rPr>
          <w:rFonts w:ascii="Arial" w:hAnsi="Arial" w:cs="Arial"/>
          <w:b/>
          <w:sz w:val="20"/>
          <w:u w:val="single"/>
        </w:rPr>
        <w:t>(2) Travaux de pose de canalisations d’adduction ou de distribution d’eau</w:t>
      </w:r>
    </w:p>
    <w:p w:rsidR="00546129" w:rsidRPr="00906857" w:rsidRDefault="00546129" w:rsidP="00546129">
      <w:pPr>
        <w:tabs>
          <w:tab w:val="center" w:pos="6832"/>
        </w:tabs>
        <w:ind w:left="1120" w:right="-567" w:hanging="269"/>
        <w:jc w:val="both"/>
        <w:rPr>
          <w:rFonts w:ascii="Arial" w:hAnsi="Arial" w:cs="Arial"/>
          <w:b/>
          <w:sz w:val="20"/>
        </w:rPr>
      </w:pPr>
    </w:p>
    <w:p w:rsidR="0034305E" w:rsidRPr="006E68E1" w:rsidRDefault="0034305E" w:rsidP="0034305E">
      <w:pPr>
        <w:rPr>
          <w:rFonts w:ascii="Arial" w:hAnsi="Arial" w:cs="Arial"/>
          <w:color w:val="000000"/>
          <w:sz w:val="20"/>
          <w:lang w:val="fr-BE" w:eastAsia="fr-BE"/>
        </w:rPr>
      </w:pPr>
      <w:r w:rsidRPr="006E68E1">
        <w:rPr>
          <w:rFonts w:ascii="Arial" w:hAnsi="Arial" w:cs="Arial"/>
          <w:color w:val="000000"/>
          <w:sz w:val="20"/>
          <w:lang w:val="fr-BE" w:eastAsia="fr-BE"/>
        </w:rPr>
        <w:t>Dans les formules ci-dessous, la légende des symboles est la suivante :</w:t>
      </w:r>
    </w:p>
    <w:p w:rsidR="0034305E" w:rsidRPr="006E68E1" w:rsidRDefault="0034305E" w:rsidP="0034305E">
      <w:pPr>
        <w:rPr>
          <w:rFonts w:ascii="Arial" w:hAnsi="Arial" w:cs="Arial"/>
          <w:color w:val="000000"/>
          <w:sz w:val="20"/>
          <w:lang w:val="fr-BE" w:eastAsia="fr-BE"/>
        </w:rPr>
      </w:pPr>
    </w:p>
    <w:p w:rsidR="0034305E" w:rsidRPr="006E68E1" w:rsidRDefault="0034305E" w:rsidP="0034305E">
      <w:pPr>
        <w:rPr>
          <w:rFonts w:ascii="Arial" w:hAnsi="Arial" w:cs="Arial"/>
          <w:color w:val="000000"/>
          <w:sz w:val="20"/>
          <w:lang w:val="fr-BE" w:eastAsia="fr-BE"/>
        </w:rPr>
      </w:pPr>
      <w:r w:rsidRPr="006E68E1">
        <w:rPr>
          <w:rFonts w:ascii="Arial" w:hAnsi="Arial" w:cs="Arial"/>
          <w:color w:val="000000"/>
          <w:sz w:val="20"/>
          <w:lang w:val="fr-BE" w:eastAsia="fr-BE"/>
        </w:rPr>
        <w:t xml:space="preserve">s, S: moyenne des salaires horaires des ouvriers qualifiés, spécialisés et manœuvres, fixés par la Commission paritaire nationale de l'industrie de la construction, majorés du pourcentage global des charges sociales et assurances </w:t>
      </w:r>
    </w:p>
    <w:p w:rsidR="00C337CB" w:rsidRPr="00C337CB" w:rsidRDefault="00C337CB" w:rsidP="0034305E">
      <w:pPr>
        <w:rPr>
          <w:rFonts w:ascii="Arial" w:hAnsi="Arial" w:cs="Arial"/>
          <w:color w:val="FF0000"/>
          <w:sz w:val="20"/>
          <w:lang w:val="fr-BE" w:eastAsia="fr-BE"/>
        </w:rPr>
      </w:pPr>
    </w:p>
    <w:p w:rsidR="00C337CB" w:rsidRPr="00C337CB" w:rsidRDefault="00C337CB" w:rsidP="00C337CB">
      <w:pPr>
        <w:rPr>
          <w:rFonts w:ascii="Arial" w:hAnsi="Arial" w:cs="Arial"/>
          <w:color w:val="FF0000"/>
          <w:sz w:val="20"/>
          <w:lang w:val="fr-BE" w:eastAsia="fr-BE"/>
        </w:rPr>
      </w:pPr>
      <w:r w:rsidRPr="00C337CB">
        <w:rPr>
          <w:rFonts w:ascii="Arial" w:hAnsi="Arial" w:cs="Arial"/>
          <w:color w:val="FF0000"/>
          <w:sz w:val="20"/>
          <w:lang w:val="fr-BE" w:eastAsia="fr-BE"/>
        </w:rPr>
        <w:t>I2021 :</w:t>
      </w:r>
      <w:r w:rsidRPr="00C337CB">
        <w:rPr>
          <w:rFonts w:ascii="Arial" w:hAnsi="Arial" w:cs="Arial"/>
          <w:color w:val="FF0000"/>
          <w:sz w:val="20"/>
          <w:lang w:val="fr-BE" w:eastAsia="fr-BE"/>
        </w:rPr>
        <w:tab/>
        <w:t>représente l'indice mensuel calculé sur la base de la consommation annuelle des principaux matériaux et matières par l'industrie de la construction sur le marché intérieur belge. Cet indice se rapporte au deuxième mois précédant celui de la date d'ouverture des soumissions. (Ex : Soumission au 10 avril, indice I2021 de référence février 2022)</w:t>
      </w:r>
    </w:p>
    <w:p w:rsidR="00C337CB" w:rsidRPr="00C337CB" w:rsidRDefault="00C337CB" w:rsidP="00C337CB">
      <w:pPr>
        <w:rPr>
          <w:rFonts w:ascii="Arial" w:hAnsi="Arial" w:cs="Arial"/>
          <w:color w:val="FF0000"/>
          <w:sz w:val="20"/>
          <w:lang w:val="fr-BE" w:eastAsia="fr-BE"/>
        </w:rPr>
      </w:pPr>
      <w:r w:rsidRPr="00C337CB">
        <w:rPr>
          <w:rFonts w:ascii="Arial" w:hAnsi="Arial" w:cs="Arial"/>
          <w:color w:val="FF0000"/>
          <w:sz w:val="20"/>
          <w:lang w:val="fr-BE" w:eastAsia="fr-BE"/>
        </w:rPr>
        <w:t>i2021 :</w:t>
      </w:r>
      <w:r w:rsidRPr="00C337CB">
        <w:rPr>
          <w:rFonts w:ascii="Arial" w:hAnsi="Arial" w:cs="Arial"/>
          <w:color w:val="FF0000"/>
          <w:sz w:val="20"/>
          <w:lang w:val="fr-BE" w:eastAsia="fr-BE"/>
        </w:rPr>
        <w:tab/>
        <w:t>représente ce même indice pour le deuxième mois qui précède celui de la date initiale de la période mensuelle de l'acompte (Ex : EA du 1er au 30 juin 2022, indice I2021 de référence avril 2022).</w:t>
      </w:r>
    </w:p>
    <w:p w:rsidR="0034305E" w:rsidRPr="006E68E1" w:rsidRDefault="0034305E" w:rsidP="0034305E">
      <w:pPr>
        <w:tabs>
          <w:tab w:val="center" w:pos="6832"/>
        </w:tabs>
        <w:ind w:right="-746"/>
        <w:jc w:val="both"/>
        <w:rPr>
          <w:rFonts w:ascii="Arial" w:hAnsi="Arial" w:cs="Arial"/>
          <w:color w:val="000000"/>
          <w:sz w:val="20"/>
          <w:lang w:val="fr-BE" w:eastAsia="fr-BE"/>
        </w:rPr>
      </w:pPr>
      <w:r w:rsidRPr="006E68E1">
        <w:rPr>
          <w:rFonts w:ascii="Arial" w:hAnsi="Arial" w:cs="Arial"/>
          <w:color w:val="000000"/>
          <w:sz w:val="20"/>
          <w:lang w:val="fr-BE" w:eastAsia="fr-BE"/>
        </w:rPr>
        <w:br/>
        <w:t>g, G: TP 549 (indice du gasoil routier)</w:t>
      </w:r>
      <w:r>
        <w:rPr>
          <w:rFonts w:ascii="Arial" w:hAnsi="Arial" w:cs="Arial"/>
          <w:color w:val="000000"/>
          <w:sz w:val="20"/>
          <w:lang w:val="fr-BE" w:eastAsia="fr-BE"/>
        </w:rPr>
        <w:t xml:space="preserve"> ou </w:t>
      </w:r>
      <w:r w:rsidRPr="006E68E1">
        <w:rPr>
          <w:rFonts w:ascii="Arial" w:hAnsi="Arial" w:cs="Arial"/>
          <w:color w:val="000000"/>
          <w:sz w:val="20"/>
          <w:lang w:val="fr-BE" w:eastAsia="fr-BE"/>
        </w:rPr>
        <w:t>TP 550 (indice du gasoil non routier)</w:t>
      </w:r>
    </w:p>
    <w:p w:rsidR="0034305E" w:rsidRPr="006E68E1" w:rsidRDefault="0034305E" w:rsidP="0034305E">
      <w:pPr>
        <w:tabs>
          <w:tab w:val="center" w:pos="6832"/>
        </w:tabs>
        <w:ind w:left="1540" w:hanging="420"/>
        <w:jc w:val="both"/>
        <w:rPr>
          <w:rFonts w:ascii="Arial" w:hAnsi="Arial" w:cs="Arial"/>
          <w:color w:val="000000"/>
          <w:sz w:val="20"/>
          <w:lang w:val="fr-BE" w:eastAsia="fr-BE"/>
        </w:rPr>
      </w:pPr>
    </w:p>
    <w:p w:rsidR="0034305E" w:rsidRPr="006E68E1" w:rsidRDefault="0034305E" w:rsidP="0034305E">
      <w:pPr>
        <w:rPr>
          <w:rFonts w:ascii="Arial" w:hAnsi="Arial" w:cs="Arial"/>
          <w:color w:val="000000"/>
          <w:sz w:val="20"/>
          <w:lang w:val="fr-BE" w:eastAsia="fr-BE"/>
        </w:rPr>
      </w:pPr>
      <w:r w:rsidRPr="006E68E1">
        <w:rPr>
          <w:rFonts w:ascii="Arial" w:hAnsi="Arial" w:cs="Arial"/>
          <w:color w:val="000000"/>
          <w:sz w:val="20"/>
          <w:lang w:val="fr-BE" w:eastAsia="fr-BE"/>
        </w:rPr>
        <w:t>PVC, pvc : prix de référence TP 672 (chlorure de polyvinyle)</w:t>
      </w:r>
    </w:p>
    <w:p w:rsidR="0034305E" w:rsidRDefault="0034305E" w:rsidP="0034305E">
      <w:pPr>
        <w:tabs>
          <w:tab w:val="center" w:pos="6832"/>
        </w:tabs>
        <w:jc w:val="both"/>
        <w:rPr>
          <w:rFonts w:ascii="Arial" w:hAnsi="Arial" w:cs="Arial"/>
          <w:color w:val="000000"/>
          <w:sz w:val="20"/>
          <w:lang w:val="fr-BE" w:eastAsia="fr-BE"/>
        </w:rPr>
      </w:pPr>
    </w:p>
    <w:p w:rsidR="0034305E" w:rsidRPr="006E68E1" w:rsidRDefault="0034305E" w:rsidP="0034305E">
      <w:pPr>
        <w:tabs>
          <w:tab w:val="center" w:pos="6832"/>
        </w:tabs>
        <w:jc w:val="both"/>
        <w:rPr>
          <w:rFonts w:ascii="Arial" w:hAnsi="Arial" w:cs="Arial"/>
          <w:color w:val="000000"/>
          <w:sz w:val="20"/>
          <w:lang w:val="fr-BE" w:eastAsia="fr-BE"/>
        </w:rPr>
      </w:pPr>
      <w:r w:rsidRPr="006E68E1">
        <w:rPr>
          <w:rFonts w:ascii="Arial" w:hAnsi="Arial" w:cs="Arial"/>
          <w:color w:val="000000"/>
          <w:sz w:val="20"/>
          <w:lang w:val="fr-BE" w:eastAsia="fr-BE"/>
        </w:rPr>
        <w:t>f/F : indice 2451 (indice des prix à la production pour la fonderie de fonte )</w:t>
      </w:r>
    </w:p>
    <w:p w:rsidR="0034305E" w:rsidRPr="006E68E1" w:rsidRDefault="0034305E" w:rsidP="0034305E">
      <w:pPr>
        <w:tabs>
          <w:tab w:val="center" w:pos="6832"/>
        </w:tabs>
        <w:ind w:left="1540" w:hanging="420"/>
        <w:jc w:val="both"/>
        <w:rPr>
          <w:rFonts w:ascii="Arial" w:hAnsi="Arial" w:cs="Arial"/>
          <w:color w:val="000000"/>
          <w:sz w:val="20"/>
          <w:lang w:val="fr-BE" w:eastAsia="fr-BE"/>
        </w:rPr>
      </w:pPr>
    </w:p>
    <w:p w:rsidR="0034305E" w:rsidRPr="006E68E1" w:rsidRDefault="0034305E" w:rsidP="0034305E">
      <w:pPr>
        <w:rPr>
          <w:rFonts w:ascii="Arial" w:hAnsi="Arial" w:cs="Arial"/>
          <w:color w:val="000000"/>
          <w:sz w:val="20"/>
          <w:lang w:val="fr-BE" w:eastAsia="fr-BE"/>
        </w:rPr>
      </w:pPr>
      <w:r w:rsidRPr="006E68E1">
        <w:rPr>
          <w:rFonts w:ascii="Arial" w:hAnsi="Arial" w:cs="Arial"/>
          <w:color w:val="000000"/>
          <w:sz w:val="20"/>
          <w:lang w:val="fr-BE" w:eastAsia="fr-BE"/>
        </w:rPr>
        <w:t>PE, pe : prix de référence TP 673 (le polyéthylène)</w:t>
      </w:r>
    </w:p>
    <w:p w:rsidR="0034305E" w:rsidRPr="006E68E1" w:rsidRDefault="0034305E" w:rsidP="0034305E">
      <w:pPr>
        <w:rPr>
          <w:rFonts w:ascii="Arial" w:hAnsi="Arial" w:cs="Arial"/>
          <w:color w:val="000000"/>
          <w:sz w:val="20"/>
          <w:lang w:val="fr-BE" w:eastAsia="fr-BE"/>
        </w:rPr>
      </w:pPr>
    </w:p>
    <w:p w:rsidR="0034305E" w:rsidRPr="006E68E1" w:rsidRDefault="0034305E" w:rsidP="0034305E">
      <w:pPr>
        <w:rPr>
          <w:rFonts w:ascii="Arial" w:hAnsi="Arial" w:cs="Arial"/>
          <w:color w:val="000000"/>
          <w:sz w:val="20"/>
          <w:lang w:val="fr-BE" w:eastAsia="fr-BE"/>
        </w:rPr>
      </w:pPr>
      <w:r w:rsidRPr="006E68E1">
        <w:rPr>
          <w:rFonts w:ascii="Arial" w:hAnsi="Arial" w:cs="Arial"/>
          <w:color w:val="000000"/>
          <w:sz w:val="20"/>
          <w:lang w:val="fr-BE" w:eastAsia="fr-BE"/>
        </w:rPr>
        <w:t>A, a : prix de référence TP 216 (acier en tôles moyennes)</w:t>
      </w:r>
    </w:p>
    <w:p w:rsidR="0034305E" w:rsidRDefault="0034305E" w:rsidP="0034305E">
      <w:pPr>
        <w:rPr>
          <w:rFonts w:ascii="Arial" w:hAnsi="Arial" w:cs="Arial"/>
          <w:color w:val="000000"/>
          <w:sz w:val="20"/>
          <w:lang w:val="fr-BE" w:eastAsia="fr-BE"/>
        </w:rPr>
      </w:pPr>
    </w:p>
    <w:p w:rsidR="0007413A" w:rsidRDefault="0007413A" w:rsidP="0034305E">
      <w:pPr>
        <w:rPr>
          <w:rFonts w:ascii="Arial" w:hAnsi="Arial" w:cs="Arial"/>
          <w:color w:val="000000"/>
          <w:sz w:val="20"/>
          <w:lang w:val="fr-BE" w:eastAsia="fr-BE"/>
        </w:rPr>
      </w:pPr>
    </w:p>
    <w:p w:rsidR="0007413A" w:rsidRDefault="0007413A" w:rsidP="0034305E">
      <w:pPr>
        <w:rPr>
          <w:rFonts w:ascii="Arial" w:hAnsi="Arial" w:cs="Arial"/>
          <w:color w:val="000000"/>
          <w:sz w:val="20"/>
          <w:lang w:val="fr-BE" w:eastAsia="fr-BE"/>
        </w:rPr>
      </w:pPr>
    </w:p>
    <w:p w:rsidR="0007413A" w:rsidRPr="00927E9D" w:rsidRDefault="0007413A" w:rsidP="0034305E">
      <w:pPr>
        <w:rPr>
          <w:rFonts w:ascii="Arial" w:hAnsi="Arial" w:cs="Arial"/>
          <w:color w:val="000000"/>
          <w:sz w:val="20"/>
          <w:lang w:val="fr-BE" w:eastAsia="fr-BE"/>
        </w:rPr>
      </w:pPr>
    </w:p>
    <w:p w:rsidR="0034305E" w:rsidRPr="00DC18E5" w:rsidRDefault="0034305E" w:rsidP="00B3156C">
      <w:pPr>
        <w:pStyle w:val="Paragraphedeliste"/>
        <w:numPr>
          <w:ilvl w:val="0"/>
          <w:numId w:val="31"/>
        </w:numPr>
        <w:tabs>
          <w:tab w:val="center" w:pos="6832"/>
        </w:tabs>
        <w:ind w:left="567" w:hanging="567"/>
        <w:jc w:val="both"/>
        <w:rPr>
          <w:rFonts w:ascii="Arial" w:hAnsi="Arial" w:cs="Arial"/>
          <w:b/>
          <w:color w:val="000000"/>
          <w:sz w:val="20"/>
          <w:szCs w:val="24"/>
          <w:u w:val="single"/>
        </w:rPr>
      </w:pPr>
      <w:r w:rsidRPr="00DC18E5">
        <w:rPr>
          <w:rFonts w:ascii="Arial" w:hAnsi="Arial" w:cs="Arial"/>
          <w:b/>
          <w:color w:val="000000"/>
          <w:sz w:val="20"/>
          <w:szCs w:val="24"/>
          <w:u w:val="single"/>
        </w:rPr>
        <w:t>Chantier maintenance</w:t>
      </w:r>
    </w:p>
    <w:p w:rsidR="0034305E" w:rsidRPr="00DC18E5" w:rsidRDefault="0034305E" w:rsidP="0034305E">
      <w:pPr>
        <w:jc w:val="both"/>
        <w:rPr>
          <w:rFonts w:ascii="Arial" w:hAnsi="Arial" w:cs="Arial"/>
          <w:b/>
          <w:color w:val="FF0000"/>
          <w:sz w:val="16"/>
          <w:u w:val="single"/>
        </w:rPr>
      </w:pPr>
    </w:p>
    <w:p w:rsidR="0034305E" w:rsidRPr="00DC18E5" w:rsidRDefault="0034305E" w:rsidP="0034305E">
      <w:pPr>
        <w:tabs>
          <w:tab w:val="center" w:pos="6832"/>
        </w:tabs>
        <w:ind w:left="1540" w:hanging="420"/>
        <w:jc w:val="both"/>
        <w:rPr>
          <w:rFonts w:ascii="Arial" w:hAnsi="Arial" w:cs="Arial"/>
          <w:color w:val="000000"/>
          <w:sz w:val="20"/>
          <w:szCs w:val="24"/>
          <w:lang w:val="en-US"/>
        </w:rPr>
      </w:pPr>
      <w:r w:rsidRPr="00DC18E5">
        <w:rPr>
          <w:rFonts w:ascii="Arial" w:hAnsi="Arial" w:cs="Arial"/>
          <w:color w:val="000000"/>
          <w:sz w:val="20"/>
          <w:szCs w:val="24"/>
          <w:lang w:val="en-US"/>
        </w:rPr>
        <w:t xml:space="preserve">p = P (0,65 </w:t>
      </w:r>
      <w:r w:rsidRPr="00DC18E5">
        <w:rPr>
          <w:rFonts w:ascii="Arial" w:hAnsi="Arial" w:cs="Arial"/>
          <w:color w:val="000000"/>
          <w:position w:val="-24"/>
          <w:sz w:val="20"/>
          <w:szCs w:val="24"/>
        </w:rPr>
        <w:object w:dxaOrig="240" w:dyaOrig="620">
          <v:shape id="_x0000_i1026" type="#_x0000_t75" style="width:12.25pt;height:31.4pt" o:ole="">
            <v:imagedata r:id="rId10" o:title=""/>
          </v:shape>
          <o:OLEObject Type="Embed" ProgID="Equation.3" ShapeID="_x0000_i1026" DrawAspect="Content" ObjectID="_1712556635" r:id="rId11"/>
        </w:object>
      </w:r>
      <w:r w:rsidRPr="00DC18E5">
        <w:rPr>
          <w:rFonts w:ascii="Arial" w:hAnsi="Arial" w:cs="Arial"/>
          <w:color w:val="000000"/>
          <w:sz w:val="20"/>
          <w:szCs w:val="24"/>
          <w:lang w:val="en-US"/>
        </w:rPr>
        <w:t xml:space="preserve">+ 0,1 i/I  + 0,05 </w:t>
      </w:r>
      <w:r w:rsidRPr="00DC18E5">
        <w:rPr>
          <w:rFonts w:ascii="Arial" w:hAnsi="Arial" w:cs="Arial"/>
          <w:color w:val="000000"/>
          <w:position w:val="-24"/>
          <w:sz w:val="20"/>
          <w:szCs w:val="24"/>
        </w:rPr>
        <w:object w:dxaOrig="300" w:dyaOrig="620">
          <v:shape id="_x0000_i1027" type="#_x0000_t75" style="width:15.3pt;height:31.4pt" o:ole="">
            <v:imagedata r:id="rId12" o:title=""/>
          </v:shape>
          <o:OLEObject Type="Embed" ProgID="Equation.3" ShapeID="_x0000_i1027" DrawAspect="Content" ObjectID="_1712556636" r:id="rId13"/>
        </w:object>
      </w:r>
      <w:r w:rsidRPr="00DC18E5">
        <w:rPr>
          <w:rFonts w:ascii="Arial" w:hAnsi="Arial" w:cs="Arial"/>
          <w:color w:val="000000"/>
          <w:sz w:val="20"/>
          <w:szCs w:val="24"/>
          <w:lang w:val="en-US"/>
        </w:rPr>
        <w:t xml:space="preserve">routier  +  0,20)     </w:t>
      </w:r>
    </w:p>
    <w:p w:rsidR="0034305E" w:rsidRPr="00DC18E5" w:rsidRDefault="0034305E" w:rsidP="0034305E">
      <w:pPr>
        <w:tabs>
          <w:tab w:val="center" w:pos="6832"/>
        </w:tabs>
        <w:ind w:left="1540" w:hanging="420"/>
        <w:jc w:val="both"/>
        <w:rPr>
          <w:rFonts w:ascii="Arial" w:hAnsi="Arial" w:cs="Arial"/>
          <w:color w:val="000000"/>
          <w:sz w:val="20"/>
          <w:szCs w:val="24"/>
          <w:lang w:val="en-US"/>
        </w:rPr>
      </w:pPr>
    </w:p>
    <w:p w:rsidR="0034305E" w:rsidRPr="00DC18E5" w:rsidRDefault="0034305E" w:rsidP="0034305E">
      <w:pPr>
        <w:tabs>
          <w:tab w:val="center" w:pos="6832"/>
        </w:tabs>
        <w:ind w:left="1540" w:hanging="420"/>
        <w:jc w:val="both"/>
        <w:rPr>
          <w:rFonts w:ascii="Arial" w:hAnsi="Arial" w:cs="Arial"/>
          <w:color w:val="000000"/>
          <w:sz w:val="20"/>
          <w:szCs w:val="24"/>
          <w:lang w:val="en-US"/>
        </w:rPr>
      </w:pPr>
    </w:p>
    <w:p w:rsidR="0034305E" w:rsidRPr="00DC18E5" w:rsidRDefault="0034305E" w:rsidP="00B3156C">
      <w:pPr>
        <w:pStyle w:val="Paragraphedeliste"/>
        <w:numPr>
          <w:ilvl w:val="0"/>
          <w:numId w:val="31"/>
        </w:numPr>
        <w:tabs>
          <w:tab w:val="center" w:pos="6832"/>
        </w:tabs>
        <w:ind w:left="567" w:hanging="567"/>
        <w:jc w:val="both"/>
        <w:rPr>
          <w:rFonts w:ascii="Arial" w:hAnsi="Arial" w:cs="Arial"/>
          <w:b/>
          <w:color w:val="000000"/>
          <w:sz w:val="20"/>
          <w:szCs w:val="24"/>
          <w:u w:val="single"/>
        </w:rPr>
      </w:pPr>
      <w:r w:rsidRPr="00DC18E5">
        <w:rPr>
          <w:rFonts w:ascii="Arial" w:hAnsi="Arial" w:cs="Arial"/>
          <w:b/>
          <w:color w:val="000000"/>
          <w:sz w:val="20"/>
          <w:szCs w:val="24"/>
          <w:u w:val="single"/>
        </w:rPr>
        <w:t xml:space="preserve">Chantier Pose de Canalisations </w:t>
      </w:r>
    </w:p>
    <w:p w:rsidR="0034305E" w:rsidRPr="00DC18E5" w:rsidRDefault="0034305E" w:rsidP="0034305E">
      <w:pPr>
        <w:tabs>
          <w:tab w:val="center" w:pos="6832"/>
        </w:tabs>
        <w:ind w:left="1540" w:hanging="420"/>
        <w:jc w:val="both"/>
        <w:rPr>
          <w:rFonts w:ascii="Arial" w:hAnsi="Arial" w:cs="Arial"/>
          <w:color w:val="000000"/>
          <w:sz w:val="20"/>
          <w:szCs w:val="24"/>
          <w:lang w:val="en-US"/>
        </w:rPr>
      </w:pPr>
    </w:p>
    <w:p w:rsidR="0034305E" w:rsidRPr="00DC18E5" w:rsidRDefault="0034305E" w:rsidP="0034305E">
      <w:pPr>
        <w:pStyle w:val="Paragraphedeliste"/>
        <w:numPr>
          <w:ilvl w:val="0"/>
          <w:numId w:val="30"/>
        </w:numPr>
        <w:tabs>
          <w:tab w:val="center" w:pos="6832"/>
        </w:tabs>
        <w:jc w:val="both"/>
        <w:rPr>
          <w:rFonts w:ascii="Arial" w:hAnsi="Arial" w:cs="Arial"/>
          <w:color w:val="000000"/>
          <w:sz w:val="20"/>
          <w:szCs w:val="24"/>
        </w:rPr>
      </w:pPr>
      <w:r w:rsidRPr="00DC18E5">
        <w:rPr>
          <w:rFonts w:ascii="Arial" w:hAnsi="Arial" w:cs="Arial"/>
          <w:color w:val="000000"/>
          <w:sz w:val="20"/>
          <w:szCs w:val="24"/>
        </w:rPr>
        <w:t xml:space="preserve">Poste fourniture et pose </w:t>
      </w:r>
    </w:p>
    <w:p w:rsidR="0034305E" w:rsidRPr="00DC18E5" w:rsidRDefault="0034305E" w:rsidP="0034305E">
      <w:pPr>
        <w:pStyle w:val="Paragraphedeliste"/>
        <w:tabs>
          <w:tab w:val="center" w:pos="6832"/>
        </w:tabs>
        <w:ind w:left="1540"/>
        <w:jc w:val="both"/>
        <w:rPr>
          <w:rFonts w:ascii="Arial" w:hAnsi="Arial" w:cs="Arial"/>
          <w:color w:val="000000"/>
          <w:sz w:val="20"/>
          <w:szCs w:val="24"/>
        </w:rPr>
      </w:pPr>
    </w:p>
    <w:p w:rsidR="0034305E" w:rsidRDefault="0034305E" w:rsidP="0034305E">
      <w:pPr>
        <w:tabs>
          <w:tab w:val="center" w:pos="6832"/>
        </w:tabs>
        <w:jc w:val="both"/>
        <w:rPr>
          <w:rFonts w:ascii="Arial" w:hAnsi="Arial" w:cs="Arial"/>
          <w:color w:val="000000"/>
          <w:sz w:val="20"/>
          <w:szCs w:val="24"/>
        </w:rPr>
      </w:pPr>
    </w:p>
    <w:p w:rsidR="0034305E" w:rsidRPr="00927E9D" w:rsidRDefault="0034305E" w:rsidP="0034305E">
      <w:pPr>
        <w:tabs>
          <w:tab w:val="center" w:pos="6832"/>
        </w:tabs>
        <w:jc w:val="both"/>
        <w:rPr>
          <w:rFonts w:ascii="Arial" w:hAnsi="Arial" w:cs="Arial"/>
          <w:b/>
          <w:color w:val="000000"/>
          <w:sz w:val="20"/>
          <w:szCs w:val="24"/>
        </w:rPr>
      </w:pPr>
      <w:r w:rsidRPr="00927E9D">
        <w:rPr>
          <w:rFonts w:ascii="Arial" w:hAnsi="Arial" w:cs="Arial"/>
          <w:b/>
          <w:color w:val="000000"/>
          <w:sz w:val="20"/>
          <w:szCs w:val="24"/>
        </w:rPr>
        <w:t>Canalisation en PVC</w:t>
      </w:r>
    </w:p>
    <w:p w:rsidR="0034305E" w:rsidRDefault="0034305E" w:rsidP="0034305E">
      <w:pPr>
        <w:tabs>
          <w:tab w:val="center" w:pos="6832"/>
        </w:tabs>
        <w:jc w:val="both"/>
        <w:rPr>
          <w:rFonts w:ascii="Arial" w:hAnsi="Arial" w:cs="Arial"/>
          <w:color w:val="000000"/>
          <w:sz w:val="20"/>
          <w:szCs w:val="24"/>
        </w:rPr>
      </w:pPr>
      <w:r w:rsidRPr="00DC18E5">
        <w:rPr>
          <w:rFonts w:ascii="Arial" w:hAnsi="Arial" w:cs="Arial"/>
          <w:color w:val="000000"/>
          <w:sz w:val="20"/>
          <w:szCs w:val="24"/>
        </w:rPr>
        <w:t xml:space="preserve">p = P (0,65  </w:t>
      </w:r>
      <w:r w:rsidRPr="00DC18E5">
        <w:rPr>
          <w:rFonts w:ascii="Arial" w:hAnsi="Arial" w:cs="Arial"/>
          <w:color w:val="000000"/>
          <w:position w:val="-24"/>
          <w:sz w:val="20"/>
          <w:szCs w:val="24"/>
        </w:rPr>
        <w:object w:dxaOrig="240" w:dyaOrig="620">
          <v:shape id="_x0000_i1028" type="#_x0000_t75" style="width:12.25pt;height:31.4pt" o:ole="">
            <v:imagedata r:id="rId10" o:title=""/>
          </v:shape>
          <o:OLEObject Type="Embed" ProgID="Equation.3" ShapeID="_x0000_i1028" DrawAspect="Content" ObjectID="_1712556637" r:id="rId14"/>
        </w:object>
      </w:r>
      <w:r w:rsidRPr="00DC18E5">
        <w:rPr>
          <w:rFonts w:ascii="Arial" w:hAnsi="Arial" w:cs="Arial"/>
          <w:color w:val="000000"/>
          <w:sz w:val="20"/>
          <w:szCs w:val="24"/>
        </w:rPr>
        <w:t xml:space="preserve">+   0,05   </w:t>
      </w:r>
      <w:r w:rsidRPr="00DC18E5">
        <w:rPr>
          <w:rFonts w:ascii="Arial" w:hAnsi="Arial" w:cs="Arial"/>
          <w:color w:val="000000"/>
          <w:position w:val="-24"/>
          <w:sz w:val="20"/>
          <w:szCs w:val="24"/>
        </w:rPr>
        <w:object w:dxaOrig="580" w:dyaOrig="620">
          <v:shape id="_x0000_i1029" type="#_x0000_t75" style="width:28.35pt;height:31.4pt" o:ole="">
            <v:imagedata r:id="rId15" o:title=""/>
          </v:shape>
          <o:OLEObject Type="Embed" ProgID="Equation.3" ShapeID="_x0000_i1029" DrawAspect="Content" ObjectID="_1712556638" r:id="rId16"/>
        </w:object>
      </w:r>
      <w:r w:rsidRPr="00DC18E5">
        <w:rPr>
          <w:rFonts w:ascii="Arial" w:hAnsi="Arial" w:cs="Arial"/>
          <w:color w:val="000000"/>
          <w:sz w:val="20"/>
          <w:szCs w:val="24"/>
        </w:rPr>
        <w:t xml:space="preserve"> + 0,10 </w:t>
      </w:r>
      <w:r w:rsidRPr="00DC18E5">
        <w:rPr>
          <w:rFonts w:ascii="Arial" w:hAnsi="Arial" w:cs="Arial"/>
          <w:color w:val="000000"/>
          <w:position w:val="-24"/>
          <w:sz w:val="20"/>
          <w:szCs w:val="24"/>
        </w:rPr>
        <w:object w:dxaOrig="240" w:dyaOrig="620">
          <v:shape id="_x0000_i1030" type="#_x0000_t75" style="width:12.25pt;height:31.4pt" o:ole="">
            <v:imagedata r:id="rId17" o:title=""/>
          </v:shape>
          <o:OLEObject Type="Embed" ProgID="Equation.3" ShapeID="_x0000_i1030" DrawAspect="Content" ObjectID="_1712556639" r:id="rId18"/>
        </w:object>
      </w:r>
      <w:r w:rsidRPr="00DC18E5">
        <w:rPr>
          <w:rFonts w:ascii="Arial" w:hAnsi="Arial" w:cs="Arial"/>
          <w:color w:val="000000"/>
          <w:sz w:val="20"/>
          <w:szCs w:val="24"/>
        </w:rPr>
        <w:t xml:space="preserve"> + 0,20)   </w:t>
      </w:r>
    </w:p>
    <w:p w:rsidR="0034305E" w:rsidRDefault="0034305E" w:rsidP="0034305E">
      <w:pPr>
        <w:tabs>
          <w:tab w:val="center" w:pos="6832"/>
        </w:tabs>
        <w:ind w:left="1540" w:hanging="420"/>
        <w:jc w:val="both"/>
        <w:rPr>
          <w:rFonts w:ascii="Arial" w:hAnsi="Arial" w:cs="Arial"/>
          <w:color w:val="000000"/>
          <w:sz w:val="20"/>
          <w:szCs w:val="24"/>
        </w:rPr>
      </w:pPr>
    </w:p>
    <w:p w:rsidR="0034305E" w:rsidRPr="00DC18E5" w:rsidRDefault="0034305E" w:rsidP="0034305E">
      <w:pPr>
        <w:tabs>
          <w:tab w:val="center" w:pos="6832"/>
        </w:tabs>
        <w:ind w:left="1540" w:hanging="420"/>
        <w:jc w:val="both"/>
        <w:rPr>
          <w:rFonts w:ascii="Arial" w:hAnsi="Arial" w:cs="Arial"/>
          <w:color w:val="FF0000"/>
          <w:sz w:val="20"/>
          <w:szCs w:val="24"/>
        </w:rPr>
      </w:pPr>
      <w:r w:rsidRPr="00DC18E5">
        <w:rPr>
          <w:rFonts w:ascii="Arial" w:hAnsi="Arial" w:cs="Arial"/>
          <w:color w:val="000000"/>
          <w:sz w:val="20"/>
          <w:szCs w:val="24"/>
        </w:rPr>
        <w:t xml:space="preserve">   </w:t>
      </w:r>
      <w:r w:rsidRPr="00DC18E5">
        <w:rPr>
          <w:rFonts w:ascii="Arial" w:hAnsi="Arial" w:cs="Arial"/>
          <w:color w:val="000000"/>
          <w:sz w:val="20"/>
          <w:szCs w:val="24"/>
        </w:rPr>
        <w:tab/>
      </w:r>
      <w:r w:rsidRPr="00DC18E5">
        <w:rPr>
          <w:rFonts w:ascii="Arial" w:hAnsi="Arial" w:cs="Arial"/>
          <w:color w:val="000000"/>
          <w:sz w:val="20"/>
          <w:szCs w:val="24"/>
        </w:rPr>
        <w:tab/>
      </w:r>
    </w:p>
    <w:p w:rsidR="0034305E" w:rsidRPr="00DC18E5" w:rsidRDefault="0034305E" w:rsidP="0034305E">
      <w:pPr>
        <w:pStyle w:val="Paragraphedeliste"/>
        <w:tabs>
          <w:tab w:val="center" w:pos="6832"/>
        </w:tabs>
        <w:ind w:left="1540"/>
        <w:jc w:val="both"/>
        <w:rPr>
          <w:rFonts w:ascii="Arial" w:hAnsi="Arial" w:cs="Arial"/>
          <w:color w:val="000000"/>
          <w:sz w:val="20"/>
          <w:szCs w:val="24"/>
        </w:rPr>
      </w:pPr>
    </w:p>
    <w:p w:rsidR="0034305E" w:rsidRPr="00927E9D" w:rsidRDefault="0034305E" w:rsidP="0034305E">
      <w:pPr>
        <w:tabs>
          <w:tab w:val="center" w:pos="6832"/>
        </w:tabs>
        <w:jc w:val="both"/>
        <w:rPr>
          <w:rFonts w:ascii="Arial" w:hAnsi="Arial" w:cs="Arial"/>
          <w:b/>
          <w:color w:val="000000"/>
          <w:sz w:val="20"/>
          <w:szCs w:val="24"/>
        </w:rPr>
      </w:pPr>
      <w:r w:rsidRPr="00927E9D">
        <w:rPr>
          <w:rFonts w:ascii="Arial" w:hAnsi="Arial" w:cs="Arial"/>
          <w:b/>
          <w:color w:val="000000"/>
          <w:sz w:val="20"/>
          <w:szCs w:val="24"/>
        </w:rPr>
        <w:t>Canalisation en PE</w:t>
      </w:r>
    </w:p>
    <w:p w:rsidR="0034305E" w:rsidRPr="00DC18E5" w:rsidRDefault="0034305E" w:rsidP="0034305E">
      <w:pPr>
        <w:tabs>
          <w:tab w:val="center" w:pos="6832"/>
        </w:tabs>
        <w:ind w:left="1540" w:hanging="1540"/>
        <w:jc w:val="both"/>
        <w:rPr>
          <w:rFonts w:ascii="Arial" w:hAnsi="Arial" w:cs="Arial"/>
          <w:color w:val="FF0000"/>
          <w:sz w:val="20"/>
          <w:szCs w:val="24"/>
        </w:rPr>
      </w:pPr>
      <w:r w:rsidRPr="00DC18E5">
        <w:rPr>
          <w:rFonts w:ascii="Arial" w:hAnsi="Arial" w:cs="Arial"/>
          <w:color w:val="000000"/>
          <w:sz w:val="20"/>
          <w:szCs w:val="24"/>
        </w:rPr>
        <w:t xml:space="preserve">p = P (0,65 </w:t>
      </w:r>
      <w:r w:rsidRPr="00DC18E5">
        <w:rPr>
          <w:rFonts w:ascii="Arial" w:hAnsi="Arial" w:cs="Arial"/>
          <w:color w:val="000000"/>
          <w:position w:val="-24"/>
          <w:sz w:val="20"/>
          <w:szCs w:val="24"/>
        </w:rPr>
        <w:object w:dxaOrig="240" w:dyaOrig="620">
          <v:shape id="_x0000_i1031" type="#_x0000_t75" style="width:12.25pt;height:31.4pt" o:ole="">
            <v:imagedata r:id="rId10" o:title=""/>
          </v:shape>
          <o:OLEObject Type="Embed" ProgID="Equation.3" ShapeID="_x0000_i1031" DrawAspect="Content" ObjectID="_1712556640" r:id="rId19"/>
        </w:object>
      </w:r>
      <w:r w:rsidRPr="00DC18E5">
        <w:rPr>
          <w:rFonts w:ascii="Arial" w:hAnsi="Arial" w:cs="Arial"/>
          <w:color w:val="000000"/>
          <w:sz w:val="20"/>
          <w:szCs w:val="24"/>
        </w:rPr>
        <w:t xml:space="preserve">+   0,05   </w:t>
      </w:r>
      <w:r w:rsidRPr="00DC18E5">
        <w:rPr>
          <w:rFonts w:ascii="Arial" w:hAnsi="Arial" w:cs="Arial"/>
          <w:color w:val="000000"/>
          <w:position w:val="-24"/>
          <w:sz w:val="20"/>
          <w:szCs w:val="24"/>
        </w:rPr>
        <w:object w:dxaOrig="400" w:dyaOrig="620">
          <v:shape id="_x0000_i1032" type="#_x0000_t75" style="width:19.9pt;height:31.4pt" o:ole="">
            <v:imagedata r:id="rId20" o:title=""/>
          </v:shape>
          <o:OLEObject Type="Embed" ProgID="Equation.3" ShapeID="_x0000_i1032" DrawAspect="Content" ObjectID="_1712556641" r:id="rId21"/>
        </w:object>
      </w:r>
      <w:r w:rsidRPr="00DC18E5">
        <w:rPr>
          <w:rFonts w:ascii="Arial" w:hAnsi="Arial" w:cs="Arial"/>
          <w:color w:val="000000"/>
          <w:sz w:val="20"/>
          <w:szCs w:val="24"/>
        </w:rPr>
        <w:t xml:space="preserve"> +  0,10  </w:t>
      </w:r>
      <w:r w:rsidRPr="00DC18E5">
        <w:rPr>
          <w:rFonts w:ascii="Arial" w:hAnsi="Arial" w:cs="Arial"/>
          <w:color w:val="000000"/>
          <w:position w:val="-24"/>
          <w:sz w:val="20"/>
          <w:szCs w:val="24"/>
        </w:rPr>
        <w:object w:dxaOrig="240" w:dyaOrig="620">
          <v:shape id="_x0000_i1033" type="#_x0000_t75" style="width:12.25pt;height:31.4pt" o:ole="">
            <v:imagedata r:id="rId17" o:title=""/>
          </v:shape>
          <o:OLEObject Type="Embed" ProgID="Equation.3" ShapeID="_x0000_i1033" DrawAspect="Content" ObjectID="_1712556642" r:id="rId22"/>
        </w:object>
      </w:r>
      <w:r w:rsidRPr="00DC18E5">
        <w:rPr>
          <w:rFonts w:ascii="Arial" w:hAnsi="Arial" w:cs="Arial"/>
          <w:color w:val="000000"/>
          <w:sz w:val="20"/>
          <w:szCs w:val="24"/>
        </w:rPr>
        <w:t xml:space="preserve"> + 0,20)          </w:t>
      </w:r>
      <w:r w:rsidRPr="00DC18E5">
        <w:rPr>
          <w:rFonts w:ascii="Arial" w:hAnsi="Arial" w:cs="Arial"/>
          <w:color w:val="000000"/>
          <w:sz w:val="20"/>
          <w:szCs w:val="24"/>
        </w:rPr>
        <w:tab/>
      </w:r>
      <w:r w:rsidRPr="00DC18E5">
        <w:rPr>
          <w:rFonts w:ascii="Arial" w:hAnsi="Arial" w:cs="Arial"/>
          <w:color w:val="000000"/>
          <w:sz w:val="20"/>
          <w:szCs w:val="24"/>
        </w:rPr>
        <w:tab/>
      </w:r>
    </w:p>
    <w:p w:rsidR="0034305E" w:rsidRDefault="0034305E" w:rsidP="0034305E">
      <w:pPr>
        <w:pStyle w:val="Paragraphedeliste"/>
        <w:tabs>
          <w:tab w:val="center" w:pos="6832"/>
        </w:tabs>
        <w:ind w:left="1540"/>
        <w:jc w:val="both"/>
        <w:rPr>
          <w:rFonts w:ascii="Arial" w:hAnsi="Arial" w:cs="Arial"/>
          <w:color w:val="000000"/>
          <w:sz w:val="20"/>
          <w:szCs w:val="24"/>
        </w:rPr>
      </w:pPr>
    </w:p>
    <w:p w:rsidR="0034305E" w:rsidRPr="00DC18E5" w:rsidRDefault="0034305E" w:rsidP="0034305E">
      <w:pPr>
        <w:pStyle w:val="Paragraphedeliste"/>
        <w:tabs>
          <w:tab w:val="center" w:pos="6832"/>
        </w:tabs>
        <w:ind w:left="1540"/>
        <w:jc w:val="both"/>
        <w:rPr>
          <w:rFonts w:ascii="Arial" w:hAnsi="Arial" w:cs="Arial"/>
          <w:color w:val="000000"/>
          <w:sz w:val="20"/>
          <w:szCs w:val="24"/>
        </w:rPr>
      </w:pPr>
    </w:p>
    <w:p w:rsidR="0034305E" w:rsidRPr="00927E9D" w:rsidRDefault="0034305E" w:rsidP="0034305E">
      <w:pPr>
        <w:pStyle w:val="Paragraphedeliste"/>
        <w:tabs>
          <w:tab w:val="center" w:pos="6832"/>
        </w:tabs>
        <w:ind w:left="0"/>
        <w:jc w:val="both"/>
        <w:rPr>
          <w:rFonts w:ascii="Arial" w:hAnsi="Arial" w:cs="Arial"/>
          <w:b/>
          <w:color w:val="000000"/>
          <w:sz w:val="20"/>
          <w:szCs w:val="24"/>
        </w:rPr>
      </w:pPr>
      <w:r w:rsidRPr="00927E9D">
        <w:rPr>
          <w:rFonts w:ascii="Arial" w:hAnsi="Arial" w:cs="Arial"/>
          <w:b/>
          <w:color w:val="000000"/>
          <w:sz w:val="20"/>
          <w:szCs w:val="24"/>
        </w:rPr>
        <w:t>Canalisation en acier</w:t>
      </w:r>
    </w:p>
    <w:p w:rsidR="0034305E" w:rsidRPr="00AF0579" w:rsidRDefault="0034305E" w:rsidP="0034305E">
      <w:pPr>
        <w:tabs>
          <w:tab w:val="center" w:pos="6832"/>
        </w:tabs>
        <w:ind w:left="1540" w:hanging="1540"/>
        <w:jc w:val="both"/>
        <w:rPr>
          <w:rFonts w:ascii="Arial" w:hAnsi="Arial" w:cs="Arial"/>
          <w:sz w:val="20"/>
          <w:szCs w:val="24"/>
        </w:rPr>
      </w:pPr>
      <w:r w:rsidRPr="00AF0579">
        <w:rPr>
          <w:rFonts w:ascii="Arial" w:hAnsi="Arial" w:cs="Arial"/>
          <w:sz w:val="20"/>
          <w:szCs w:val="24"/>
        </w:rPr>
        <w:t xml:space="preserve">p = P (0,20 </w:t>
      </w:r>
      <w:r w:rsidRPr="00AF0579">
        <w:rPr>
          <w:rFonts w:ascii="Arial" w:hAnsi="Arial" w:cs="Arial"/>
          <w:position w:val="-24"/>
          <w:sz w:val="20"/>
          <w:szCs w:val="24"/>
        </w:rPr>
        <w:object w:dxaOrig="240" w:dyaOrig="620">
          <v:shape id="_x0000_i1034" type="#_x0000_t75" style="width:12.25pt;height:31.4pt" o:ole="">
            <v:imagedata r:id="rId10" o:title=""/>
          </v:shape>
          <o:OLEObject Type="Embed" ProgID="Equation.3" ShapeID="_x0000_i1034" DrawAspect="Content" ObjectID="_1712556643" r:id="rId23"/>
        </w:object>
      </w:r>
      <w:r w:rsidRPr="00AF0579">
        <w:rPr>
          <w:rFonts w:ascii="Arial" w:hAnsi="Arial" w:cs="Arial"/>
          <w:sz w:val="20"/>
          <w:szCs w:val="24"/>
        </w:rPr>
        <w:t xml:space="preserve">+  0,50   </w:t>
      </w:r>
      <w:r w:rsidRPr="00AF0579">
        <w:rPr>
          <w:rFonts w:ascii="Arial" w:hAnsi="Arial" w:cs="Arial"/>
          <w:position w:val="-24"/>
          <w:sz w:val="20"/>
          <w:szCs w:val="24"/>
        </w:rPr>
        <w:object w:dxaOrig="300" w:dyaOrig="620">
          <v:shape id="_x0000_i1035" type="#_x0000_t75" style="width:15.3pt;height:31.4pt" o:ole="">
            <v:imagedata r:id="rId24" o:title=""/>
          </v:shape>
          <o:OLEObject Type="Embed" ProgID="Equation.3" ShapeID="_x0000_i1035" DrawAspect="Content" ObjectID="_1712556644" r:id="rId25"/>
        </w:object>
      </w:r>
      <w:r w:rsidRPr="00AF0579">
        <w:rPr>
          <w:rFonts w:ascii="Arial" w:hAnsi="Arial" w:cs="Arial"/>
          <w:sz w:val="20"/>
          <w:szCs w:val="24"/>
        </w:rPr>
        <w:t xml:space="preserve"> +   0,10 </w:t>
      </w:r>
      <w:r w:rsidRPr="00AF0579">
        <w:rPr>
          <w:rFonts w:ascii="Arial" w:hAnsi="Arial" w:cs="Arial"/>
          <w:position w:val="-24"/>
          <w:sz w:val="20"/>
          <w:szCs w:val="24"/>
        </w:rPr>
        <w:object w:dxaOrig="240" w:dyaOrig="620">
          <v:shape id="_x0000_i1036" type="#_x0000_t75" style="width:12.25pt;height:31.4pt" o:ole="">
            <v:imagedata r:id="rId17" o:title=""/>
          </v:shape>
          <o:OLEObject Type="Embed" ProgID="Equation.3" ShapeID="_x0000_i1036" DrawAspect="Content" ObjectID="_1712556645" r:id="rId26"/>
        </w:object>
      </w:r>
      <w:r w:rsidRPr="00AF0579">
        <w:rPr>
          <w:rFonts w:ascii="Arial" w:hAnsi="Arial" w:cs="Arial"/>
          <w:sz w:val="20"/>
          <w:szCs w:val="24"/>
        </w:rPr>
        <w:t xml:space="preserve"> + 0,20)         </w:t>
      </w:r>
    </w:p>
    <w:p w:rsidR="0034305E" w:rsidRPr="00AF0579" w:rsidRDefault="0034305E" w:rsidP="0034305E">
      <w:pPr>
        <w:tabs>
          <w:tab w:val="center" w:pos="6832"/>
        </w:tabs>
        <w:ind w:left="1540" w:hanging="420"/>
        <w:jc w:val="both"/>
        <w:rPr>
          <w:rFonts w:ascii="Arial" w:hAnsi="Arial" w:cs="Arial"/>
          <w:sz w:val="20"/>
          <w:szCs w:val="24"/>
        </w:rPr>
      </w:pPr>
      <w:r w:rsidRPr="00AF0579">
        <w:rPr>
          <w:rFonts w:ascii="Arial" w:hAnsi="Arial" w:cs="Arial"/>
          <w:sz w:val="20"/>
          <w:szCs w:val="24"/>
        </w:rPr>
        <w:t xml:space="preserve">    </w:t>
      </w:r>
      <w:r w:rsidRPr="00AF0579">
        <w:rPr>
          <w:rFonts w:ascii="Arial" w:hAnsi="Arial" w:cs="Arial"/>
          <w:sz w:val="20"/>
          <w:szCs w:val="24"/>
        </w:rPr>
        <w:tab/>
      </w:r>
    </w:p>
    <w:p w:rsidR="0034305E" w:rsidRPr="00AF0579" w:rsidRDefault="0034305E" w:rsidP="0034305E">
      <w:pPr>
        <w:tabs>
          <w:tab w:val="center" w:pos="6832"/>
        </w:tabs>
        <w:ind w:left="1540" w:hanging="420"/>
        <w:jc w:val="both"/>
        <w:rPr>
          <w:rFonts w:ascii="Arial" w:hAnsi="Arial" w:cs="Arial"/>
          <w:sz w:val="20"/>
          <w:szCs w:val="24"/>
        </w:rPr>
      </w:pPr>
    </w:p>
    <w:p w:rsidR="0034305E" w:rsidRPr="00AF0579" w:rsidRDefault="0034305E" w:rsidP="0034305E">
      <w:pPr>
        <w:pStyle w:val="Paragraphedeliste"/>
        <w:tabs>
          <w:tab w:val="center" w:pos="6832"/>
        </w:tabs>
        <w:ind w:left="0"/>
        <w:jc w:val="both"/>
        <w:rPr>
          <w:rFonts w:ascii="Arial" w:hAnsi="Arial" w:cs="Arial"/>
          <w:b/>
          <w:sz w:val="20"/>
          <w:szCs w:val="24"/>
        </w:rPr>
      </w:pPr>
      <w:r w:rsidRPr="00AF0579">
        <w:rPr>
          <w:rFonts w:ascii="Arial" w:hAnsi="Arial" w:cs="Arial"/>
          <w:b/>
          <w:sz w:val="20"/>
          <w:szCs w:val="24"/>
        </w:rPr>
        <w:lastRenderedPageBreak/>
        <w:t>Canalisation en fonte</w:t>
      </w:r>
    </w:p>
    <w:p w:rsidR="0034305E" w:rsidRPr="00DC18E5" w:rsidRDefault="0034305E" w:rsidP="0034305E">
      <w:pPr>
        <w:tabs>
          <w:tab w:val="center" w:pos="6832"/>
        </w:tabs>
        <w:ind w:left="1540" w:hanging="1682"/>
        <w:jc w:val="both"/>
        <w:rPr>
          <w:rFonts w:ascii="Arial" w:hAnsi="Arial" w:cs="Arial"/>
          <w:color w:val="FF0000"/>
          <w:sz w:val="20"/>
          <w:szCs w:val="24"/>
        </w:rPr>
      </w:pPr>
      <w:r w:rsidRPr="00AF0579">
        <w:rPr>
          <w:rFonts w:ascii="Arial" w:hAnsi="Arial" w:cs="Arial"/>
          <w:sz w:val="20"/>
          <w:szCs w:val="24"/>
        </w:rPr>
        <w:t xml:space="preserve">p = P (0,20 </w:t>
      </w:r>
      <w:r w:rsidRPr="00AF0579">
        <w:rPr>
          <w:rFonts w:ascii="Arial" w:hAnsi="Arial" w:cs="Arial"/>
          <w:position w:val="-24"/>
          <w:sz w:val="20"/>
          <w:szCs w:val="24"/>
        </w:rPr>
        <w:object w:dxaOrig="240" w:dyaOrig="620">
          <v:shape id="_x0000_i1037" type="#_x0000_t75" style="width:12.25pt;height:31.4pt" o:ole="">
            <v:imagedata r:id="rId10" o:title=""/>
          </v:shape>
          <o:OLEObject Type="Embed" ProgID="Equation.3" ShapeID="_x0000_i1037" DrawAspect="Content" ObjectID="_1712556646" r:id="rId27"/>
        </w:object>
      </w:r>
      <w:r w:rsidRPr="00AF0579">
        <w:rPr>
          <w:rFonts w:ascii="Arial" w:hAnsi="Arial" w:cs="Arial"/>
          <w:sz w:val="20"/>
          <w:szCs w:val="24"/>
        </w:rPr>
        <w:t xml:space="preserve">+ 0,60  </w:t>
      </w:r>
      <w:r w:rsidRPr="00AF0579">
        <w:rPr>
          <w:rFonts w:ascii="Arial" w:hAnsi="Arial" w:cs="Arial"/>
          <w:position w:val="-24"/>
          <w:sz w:val="20"/>
          <w:szCs w:val="24"/>
        </w:rPr>
        <w:object w:dxaOrig="240" w:dyaOrig="620">
          <v:shape id="_x0000_i1038" type="#_x0000_t75" style="width:12.25pt;height:31.4pt" o:ole="">
            <v:imagedata r:id="rId17" o:title=""/>
          </v:shape>
          <o:OLEObject Type="Embed" ProgID="Equation.3" ShapeID="_x0000_i1038" DrawAspect="Content" ObjectID="_1712556647" r:id="rId28"/>
        </w:object>
      </w:r>
      <w:r w:rsidRPr="00AF0579">
        <w:rPr>
          <w:rFonts w:ascii="Arial" w:hAnsi="Arial" w:cs="Arial"/>
          <w:sz w:val="20"/>
          <w:szCs w:val="24"/>
        </w:rPr>
        <w:t xml:space="preserve"> +  0,20)                       </w:t>
      </w:r>
      <w:r w:rsidRPr="00DC18E5">
        <w:rPr>
          <w:rFonts w:ascii="Arial" w:hAnsi="Arial" w:cs="Arial"/>
          <w:color w:val="000000"/>
          <w:sz w:val="20"/>
          <w:szCs w:val="24"/>
        </w:rPr>
        <w:tab/>
      </w:r>
    </w:p>
    <w:p w:rsidR="0034305E" w:rsidRPr="00DC18E5" w:rsidRDefault="0034305E" w:rsidP="0034305E">
      <w:pPr>
        <w:tabs>
          <w:tab w:val="center" w:pos="6832"/>
        </w:tabs>
        <w:jc w:val="both"/>
        <w:rPr>
          <w:rFonts w:ascii="Arial" w:hAnsi="Arial" w:cs="Arial"/>
          <w:color w:val="000000"/>
          <w:sz w:val="20"/>
          <w:szCs w:val="24"/>
        </w:rPr>
      </w:pPr>
    </w:p>
    <w:p w:rsidR="0034305E" w:rsidRPr="00927E9D" w:rsidRDefault="0034305E" w:rsidP="0034305E">
      <w:pPr>
        <w:rPr>
          <w:rFonts w:ascii="Arial" w:hAnsi="Arial" w:cs="Arial"/>
          <w:color w:val="000000"/>
          <w:sz w:val="20"/>
        </w:rPr>
      </w:pPr>
      <w:r w:rsidRPr="00927E9D">
        <w:rPr>
          <w:rFonts w:ascii="Arial" w:hAnsi="Arial" w:cs="Arial"/>
          <w:i/>
          <w:color w:val="000000"/>
          <w:sz w:val="20"/>
          <w:u w:val="single"/>
        </w:rPr>
        <w:t>Poste fourniture et pose : Poste dans le metré sous les appellations génériques</w:t>
      </w:r>
      <w:r w:rsidRPr="00927E9D">
        <w:rPr>
          <w:rFonts w:ascii="Arial" w:hAnsi="Arial" w:cs="Arial"/>
          <w:i/>
          <w:color w:val="000000"/>
          <w:sz w:val="20"/>
        </w:rPr>
        <w:t xml:space="preserve"> : </w:t>
      </w:r>
      <w:r w:rsidRPr="00927E9D">
        <w:rPr>
          <w:rFonts w:ascii="Arial" w:hAnsi="Arial" w:cs="Arial"/>
          <w:i/>
          <w:color w:val="000000"/>
          <w:sz w:val="20"/>
        </w:rPr>
        <w:br/>
      </w:r>
      <w:r w:rsidRPr="00927E9D">
        <w:rPr>
          <w:rFonts w:ascii="Arial" w:hAnsi="Arial" w:cs="Arial"/>
          <w:color w:val="000000"/>
          <w:sz w:val="20"/>
        </w:rPr>
        <w:t>P1500 : fourniture et pose conduites</w:t>
      </w:r>
      <w:r w:rsidRPr="00927E9D">
        <w:rPr>
          <w:rFonts w:ascii="Arial" w:hAnsi="Arial" w:cs="Arial"/>
          <w:color w:val="000000"/>
          <w:sz w:val="20"/>
        </w:rPr>
        <w:br/>
        <w:t>P3600 : Robinet vannes</w:t>
      </w:r>
      <w:r w:rsidRPr="00927E9D">
        <w:rPr>
          <w:rFonts w:ascii="Arial" w:hAnsi="Arial" w:cs="Arial"/>
          <w:color w:val="000000"/>
          <w:sz w:val="20"/>
        </w:rPr>
        <w:br/>
        <w:t>P3800 : Appareils et accessoires</w:t>
      </w:r>
    </w:p>
    <w:p w:rsidR="0034305E" w:rsidRDefault="0034305E" w:rsidP="0034305E">
      <w:pPr>
        <w:tabs>
          <w:tab w:val="center" w:pos="6832"/>
        </w:tabs>
        <w:ind w:left="1540" w:hanging="420"/>
        <w:jc w:val="both"/>
        <w:rPr>
          <w:rFonts w:ascii="Arial" w:hAnsi="Arial" w:cs="Arial"/>
          <w:color w:val="000000"/>
          <w:sz w:val="20"/>
          <w:szCs w:val="24"/>
        </w:rPr>
      </w:pPr>
    </w:p>
    <w:p w:rsidR="0034305E" w:rsidRDefault="0034305E" w:rsidP="0034305E">
      <w:pPr>
        <w:tabs>
          <w:tab w:val="center" w:pos="6832"/>
        </w:tabs>
        <w:ind w:left="1540" w:hanging="420"/>
        <w:jc w:val="both"/>
        <w:rPr>
          <w:rFonts w:ascii="Arial" w:hAnsi="Arial" w:cs="Arial"/>
          <w:color w:val="000000"/>
          <w:sz w:val="20"/>
          <w:szCs w:val="24"/>
        </w:rPr>
      </w:pPr>
    </w:p>
    <w:p w:rsidR="0034305E" w:rsidRPr="00DC18E5" w:rsidRDefault="0034305E" w:rsidP="0034305E">
      <w:pPr>
        <w:tabs>
          <w:tab w:val="center" w:pos="6832"/>
        </w:tabs>
        <w:ind w:left="1540" w:hanging="420"/>
        <w:jc w:val="both"/>
        <w:rPr>
          <w:rFonts w:ascii="Arial" w:hAnsi="Arial" w:cs="Arial"/>
          <w:color w:val="000000"/>
          <w:sz w:val="20"/>
          <w:szCs w:val="24"/>
        </w:rPr>
      </w:pPr>
    </w:p>
    <w:p w:rsidR="0034305E" w:rsidRPr="00DC18E5" w:rsidRDefault="0034305E" w:rsidP="0034305E">
      <w:pPr>
        <w:pStyle w:val="Paragraphedeliste"/>
        <w:numPr>
          <w:ilvl w:val="0"/>
          <w:numId w:val="30"/>
        </w:numPr>
        <w:tabs>
          <w:tab w:val="center" w:pos="6832"/>
        </w:tabs>
        <w:jc w:val="both"/>
        <w:rPr>
          <w:rFonts w:ascii="Arial" w:hAnsi="Arial" w:cs="Arial"/>
          <w:color w:val="000000"/>
          <w:sz w:val="20"/>
          <w:szCs w:val="24"/>
        </w:rPr>
      </w:pPr>
      <w:r w:rsidRPr="00DC18E5">
        <w:rPr>
          <w:rFonts w:ascii="Arial" w:hAnsi="Arial" w:cs="Arial"/>
          <w:color w:val="000000"/>
          <w:sz w:val="20"/>
          <w:szCs w:val="24"/>
        </w:rPr>
        <w:t>Autres postes terrassement-remblais</w:t>
      </w:r>
    </w:p>
    <w:p w:rsidR="0034305E" w:rsidRPr="00DC18E5" w:rsidRDefault="0034305E" w:rsidP="0034305E">
      <w:pPr>
        <w:tabs>
          <w:tab w:val="center" w:pos="6832"/>
        </w:tabs>
        <w:ind w:left="1540" w:hanging="420"/>
        <w:jc w:val="both"/>
        <w:rPr>
          <w:rFonts w:ascii="Arial" w:hAnsi="Arial" w:cs="Arial"/>
          <w:color w:val="000000"/>
          <w:sz w:val="20"/>
          <w:szCs w:val="24"/>
        </w:rPr>
      </w:pPr>
    </w:p>
    <w:p w:rsidR="0034305E" w:rsidRDefault="0034305E" w:rsidP="0034305E">
      <w:pPr>
        <w:tabs>
          <w:tab w:val="center" w:pos="6832"/>
        </w:tabs>
        <w:ind w:left="1540" w:hanging="1114"/>
        <w:jc w:val="both"/>
        <w:rPr>
          <w:rFonts w:ascii="Arial" w:hAnsi="Arial" w:cs="Arial"/>
          <w:color w:val="000000"/>
          <w:sz w:val="20"/>
          <w:szCs w:val="24"/>
          <w:lang w:val="en-US"/>
        </w:rPr>
      </w:pPr>
      <w:r w:rsidRPr="00DC18E5">
        <w:rPr>
          <w:rFonts w:ascii="Arial" w:hAnsi="Arial" w:cs="Arial"/>
          <w:color w:val="000000"/>
          <w:sz w:val="20"/>
          <w:szCs w:val="24"/>
          <w:lang w:val="en-US"/>
        </w:rPr>
        <w:t xml:space="preserve">p = P (0,65 </w:t>
      </w:r>
      <w:r w:rsidRPr="00DC18E5">
        <w:rPr>
          <w:rFonts w:ascii="Arial" w:hAnsi="Arial" w:cs="Arial"/>
          <w:color w:val="000000"/>
          <w:position w:val="-24"/>
          <w:sz w:val="20"/>
          <w:szCs w:val="24"/>
        </w:rPr>
        <w:object w:dxaOrig="240" w:dyaOrig="620">
          <v:shape id="_x0000_i1039" type="#_x0000_t75" style="width:12.25pt;height:31.4pt" o:ole="">
            <v:imagedata r:id="rId10" o:title=""/>
          </v:shape>
          <o:OLEObject Type="Embed" ProgID="Equation.3" ShapeID="_x0000_i1039" DrawAspect="Content" ObjectID="_1712556648" r:id="rId29"/>
        </w:object>
      </w:r>
      <w:r w:rsidRPr="00DC18E5">
        <w:rPr>
          <w:rFonts w:ascii="Arial" w:hAnsi="Arial" w:cs="Arial"/>
          <w:color w:val="000000"/>
          <w:sz w:val="20"/>
          <w:szCs w:val="24"/>
          <w:lang w:val="en-US"/>
        </w:rPr>
        <w:t xml:space="preserve">+ 0,1 i/I  + 0,05 </w:t>
      </w:r>
      <w:r w:rsidRPr="00DC18E5">
        <w:rPr>
          <w:rFonts w:ascii="Arial" w:hAnsi="Arial" w:cs="Arial"/>
          <w:color w:val="000000"/>
          <w:position w:val="-24"/>
          <w:sz w:val="20"/>
          <w:szCs w:val="24"/>
        </w:rPr>
        <w:object w:dxaOrig="300" w:dyaOrig="620">
          <v:shape id="_x0000_i1040" type="#_x0000_t75" style="width:15.3pt;height:31.4pt" o:ole="">
            <v:imagedata r:id="rId12" o:title=""/>
          </v:shape>
          <o:OLEObject Type="Embed" ProgID="Equation.3" ShapeID="_x0000_i1040" DrawAspect="Content" ObjectID="_1712556649" r:id="rId30"/>
        </w:object>
      </w:r>
      <w:r w:rsidRPr="00DC18E5">
        <w:rPr>
          <w:rFonts w:ascii="Arial" w:hAnsi="Arial" w:cs="Arial"/>
          <w:color w:val="000000"/>
          <w:sz w:val="20"/>
          <w:szCs w:val="24"/>
          <w:lang w:val="en-US"/>
        </w:rPr>
        <w:t xml:space="preserve">routier  +  0,20)      </w:t>
      </w:r>
    </w:p>
    <w:p w:rsidR="0034305E" w:rsidRDefault="0034305E" w:rsidP="0034305E">
      <w:pPr>
        <w:tabs>
          <w:tab w:val="center" w:pos="6832"/>
        </w:tabs>
        <w:ind w:left="1540" w:hanging="420"/>
        <w:jc w:val="both"/>
        <w:rPr>
          <w:rFonts w:ascii="Arial" w:hAnsi="Arial" w:cs="Arial"/>
          <w:color w:val="000000"/>
          <w:sz w:val="20"/>
          <w:szCs w:val="24"/>
          <w:lang w:val="en-US"/>
        </w:rPr>
      </w:pPr>
    </w:p>
    <w:p w:rsidR="0034305E" w:rsidRPr="00B3156C" w:rsidRDefault="0034305E" w:rsidP="0034305E">
      <w:pPr>
        <w:tabs>
          <w:tab w:val="center" w:pos="6832"/>
        </w:tabs>
        <w:ind w:left="1540" w:hanging="420"/>
        <w:jc w:val="both"/>
        <w:rPr>
          <w:rFonts w:ascii="Arial" w:hAnsi="Arial" w:cs="Arial"/>
          <w:color w:val="000000"/>
          <w:sz w:val="20"/>
          <w:szCs w:val="24"/>
          <w:lang w:val="en-US"/>
        </w:rPr>
      </w:pPr>
    </w:p>
    <w:p w:rsidR="0034305E" w:rsidRPr="00B3156C" w:rsidRDefault="0034305E" w:rsidP="0034305E">
      <w:pPr>
        <w:tabs>
          <w:tab w:val="center" w:pos="6832"/>
        </w:tabs>
        <w:ind w:left="1540" w:hanging="420"/>
        <w:jc w:val="both"/>
        <w:rPr>
          <w:rFonts w:ascii="Arial" w:hAnsi="Arial" w:cs="Arial"/>
          <w:color w:val="000000"/>
          <w:sz w:val="20"/>
          <w:szCs w:val="24"/>
          <w:lang w:val="en-US"/>
        </w:rPr>
      </w:pPr>
      <w:r w:rsidRPr="00B3156C">
        <w:rPr>
          <w:rFonts w:ascii="Arial" w:hAnsi="Arial" w:cs="Arial"/>
          <w:color w:val="000000"/>
          <w:sz w:val="20"/>
          <w:szCs w:val="24"/>
          <w:lang w:val="en-US"/>
        </w:rPr>
        <w:t xml:space="preserve"> </w:t>
      </w:r>
    </w:p>
    <w:p w:rsidR="0034305E" w:rsidRPr="00B3156C" w:rsidRDefault="0034305E" w:rsidP="0034305E">
      <w:pPr>
        <w:tabs>
          <w:tab w:val="center" w:pos="6832"/>
        </w:tabs>
        <w:ind w:left="1540" w:hanging="420"/>
        <w:jc w:val="both"/>
        <w:rPr>
          <w:rFonts w:ascii="Arial" w:hAnsi="Arial" w:cs="Arial"/>
          <w:color w:val="000000"/>
          <w:sz w:val="20"/>
          <w:szCs w:val="24"/>
          <w:lang w:val="en-US"/>
        </w:rPr>
      </w:pPr>
    </w:p>
    <w:p w:rsidR="0034305E" w:rsidRPr="00DC18E5" w:rsidRDefault="0034305E" w:rsidP="0034305E">
      <w:pPr>
        <w:pStyle w:val="Paragraphedeliste"/>
        <w:numPr>
          <w:ilvl w:val="0"/>
          <w:numId w:val="30"/>
        </w:numPr>
        <w:tabs>
          <w:tab w:val="center" w:pos="6832"/>
        </w:tabs>
        <w:jc w:val="both"/>
        <w:rPr>
          <w:rFonts w:ascii="Arial" w:hAnsi="Arial" w:cs="Arial"/>
          <w:color w:val="000000"/>
          <w:sz w:val="20"/>
          <w:szCs w:val="24"/>
        </w:rPr>
      </w:pPr>
      <w:r w:rsidRPr="00DC18E5">
        <w:rPr>
          <w:rFonts w:ascii="Arial" w:hAnsi="Arial" w:cs="Arial"/>
          <w:color w:val="000000"/>
          <w:sz w:val="20"/>
          <w:szCs w:val="24"/>
        </w:rPr>
        <w:t>Poste réfection de voirie</w:t>
      </w:r>
    </w:p>
    <w:p w:rsidR="0034305E" w:rsidRPr="00DC18E5" w:rsidRDefault="0034305E" w:rsidP="0034305E">
      <w:pPr>
        <w:tabs>
          <w:tab w:val="center" w:pos="6832"/>
        </w:tabs>
        <w:ind w:left="1540" w:hanging="420"/>
        <w:jc w:val="both"/>
        <w:rPr>
          <w:rFonts w:ascii="Arial" w:hAnsi="Arial" w:cs="Arial"/>
          <w:color w:val="000000"/>
          <w:sz w:val="20"/>
          <w:szCs w:val="24"/>
        </w:rPr>
      </w:pPr>
    </w:p>
    <w:p w:rsidR="0034305E" w:rsidRPr="00DC18E5" w:rsidRDefault="0034305E" w:rsidP="0034305E">
      <w:pPr>
        <w:tabs>
          <w:tab w:val="center" w:pos="6832"/>
        </w:tabs>
        <w:rPr>
          <w:rFonts w:ascii="Times New Roman" w:hAnsi="Times New Roman"/>
          <w:color w:val="000000"/>
          <w:sz w:val="20"/>
          <w:szCs w:val="24"/>
        </w:rPr>
      </w:pPr>
      <w:r w:rsidRPr="00DC18E5">
        <w:rPr>
          <w:rFonts w:ascii="Arial" w:hAnsi="Arial" w:cs="Arial"/>
          <w:color w:val="000000"/>
          <w:sz w:val="20"/>
          <w:szCs w:val="24"/>
        </w:rPr>
        <w:t xml:space="preserve">P = P ( 0,27 </w:t>
      </w:r>
      <w:r w:rsidRPr="00DC18E5">
        <w:rPr>
          <w:rFonts w:ascii="Arial" w:hAnsi="Arial" w:cs="Arial"/>
          <w:color w:val="000000"/>
          <w:position w:val="-24"/>
          <w:sz w:val="20"/>
          <w:szCs w:val="24"/>
        </w:rPr>
        <w:object w:dxaOrig="240" w:dyaOrig="620">
          <v:shape id="_x0000_i1041" type="#_x0000_t75" style="width:12.25pt;height:31.4pt" o:ole="">
            <v:imagedata r:id="rId10" o:title=""/>
          </v:shape>
          <o:OLEObject Type="Embed" ProgID="Equation.3" ShapeID="_x0000_i1041" DrawAspect="Content" ObjectID="_1712556650" r:id="rId31"/>
        </w:object>
      </w:r>
      <w:r w:rsidRPr="00DC18E5">
        <w:rPr>
          <w:rFonts w:ascii="Arial" w:hAnsi="Arial" w:cs="Arial"/>
          <w:color w:val="000000"/>
          <w:sz w:val="20"/>
          <w:szCs w:val="24"/>
        </w:rPr>
        <w:t xml:space="preserve">+ 0,2 TP564(bitume)  + 0,23 TP119(calcaire7/14) + 0,10 </w:t>
      </w:r>
      <w:r w:rsidRPr="00DC18E5">
        <w:rPr>
          <w:rFonts w:ascii="Arial" w:hAnsi="Arial" w:cs="Arial"/>
          <w:color w:val="000000"/>
          <w:position w:val="-24"/>
          <w:sz w:val="20"/>
          <w:szCs w:val="24"/>
        </w:rPr>
        <w:object w:dxaOrig="300" w:dyaOrig="620">
          <v:shape id="_x0000_i1042" type="#_x0000_t75" style="width:15.3pt;height:31.4pt" o:ole="">
            <v:imagedata r:id="rId12" o:title=""/>
          </v:shape>
          <o:OLEObject Type="Embed" ProgID="Equation.3" ShapeID="_x0000_i1042" DrawAspect="Content" ObjectID="_1712556651" r:id="rId32"/>
        </w:object>
      </w:r>
      <w:r w:rsidRPr="00DC18E5">
        <w:rPr>
          <w:rFonts w:ascii="Arial" w:hAnsi="Arial" w:cs="Arial"/>
          <w:color w:val="000000"/>
          <w:sz w:val="20"/>
          <w:szCs w:val="24"/>
        </w:rPr>
        <w:t>(non routier) +   0,20 )</w:t>
      </w:r>
      <w:r w:rsidRPr="00DC18E5">
        <w:rPr>
          <w:rFonts w:ascii="Times New Roman" w:hAnsi="Times New Roman"/>
          <w:color w:val="000000"/>
          <w:sz w:val="20"/>
          <w:szCs w:val="24"/>
        </w:rPr>
        <w:tab/>
        <w:t xml:space="preserve"> </w:t>
      </w:r>
    </w:p>
    <w:p w:rsidR="0034305E" w:rsidRDefault="0034305E" w:rsidP="0034305E">
      <w:pPr>
        <w:tabs>
          <w:tab w:val="center" w:pos="6832"/>
        </w:tabs>
        <w:ind w:left="1120"/>
        <w:rPr>
          <w:rFonts w:ascii="Times New Roman" w:hAnsi="Times New Roman"/>
          <w:color w:val="000000"/>
          <w:szCs w:val="24"/>
          <w:lang w:val="fr-BE"/>
        </w:rPr>
      </w:pPr>
    </w:p>
    <w:p w:rsidR="0034305E" w:rsidRPr="00927E9D" w:rsidRDefault="0034305E" w:rsidP="0034305E">
      <w:pPr>
        <w:rPr>
          <w:rFonts w:ascii="Arial" w:hAnsi="Arial" w:cs="Arial"/>
          <w:color w:val="000000"/>
          <w:sz w:val="20"/>
        </w:rPr>
      </w:pPr>
      <w:r w:rsidRPr="00927E9D">
        <w:rPr>
          <w:rFonts w:ascii="Arial" w:hAnsi="Arial" w:cs="Arial"/>
          <w:i/>
          <w:color w:val="000000"/>
          <w:sz w:val="20"/>
          <w:u w:val="single"/>
        </w:rPr>
        <w:t>Réfection de voiries : Poste dans le metré sous les appellations génériques</w:t>
      </w:r>
      <w:r w:rsidRPr="00927E9D">
        <w:rPr>
          <w:rFonts w:ascii="Arial" w:hAnsi="Arial" w:cs="Arial"/>
          <w:i/>
          <w:color w:val="000000"/>
          <w:sz w:val="20"/>
        </w:rPr>
        <w:t xml:space="preserve"> : </w:t>
      </w:r>
      <w:r w:rsidRPr="00927E9D">
        <w:rPr>
          <w:rFonts w:ascii="Arial" w:hAnsi="Arial" w:cs="Arial"/>
          <w:i/>
          <w:color w:val="000000"/>
          <w:sz w:val="20"/>
        </w:rPr>
        <w:br/>
      </w:r>
      <w:r w:rsidRPr="00927E9D">
        <w:rPr>
          <w:rFonts w:ascii="Arial" w:hAnsi="Arial" w:cs="Arial"/>
          <w:color w:val="000000"/>
          <w:sz w:val="20"/>
        </w:rPr>
        <w:t>G2000 : Couche de liaison</w:t>
      </w:r>
      <w:r w:rsidRPr="00927E9D">
        <w:rPr>
          <w:rFonts w:ascii="Arial" w:hAnsi="Arial" w:cs="Arial"/>
          <w:color w:val="000000"/>
          <w:sz w:val="20"/>
        </w:rPr>
        <w:br/>
        <w:t>G3000 : Couche de roulement</w:t>
      </w:r>
      <w:r w:rsidRPr="00927E9D">
        <w:rPr>
          <w:rFonts w:ascii="Arial" w:hAnsi="Arial" w:cs="Arial"/>
          <w:color w:val="000000"/>
          <w:sz w:val="20"/>
        </w:rPr>
        <w:br/>
        <w:t>G8000 : Revêtement pour accotement revêtu</w:t>
      </w:r>
    </w:p>
    <w:p w:rsidR="00546129" w:rsidRPr="00906857" w:rsidRDefault="00546129" w:rsidP="00546129">
      <w:pPr>
        <w:tabs>
          <w:tab w:val="center" w:pos="6832"/>
        </w:tabs>
        <w:ind w:left="567" w:right="-746"/>
        <w:jc w:val="both"/>
        <w:rPr>
          <w:rFonts w:ascii="Arial" w:hAnsi="Arial" w:cs="Arial"/>
          <w:sz w:val="20"/>
        </w:rPr>
      </w:pPr>
    </w:p>
    <w:p w:rsidR="00546129" w:rsidRPr="00906857" w:rsidRDefault="00546129" w:rsidP="00546129">
      <w:pPr>
        <w:tabs>
          <w:tab w:val="center" w:pos="6832"/>
        </w:tabs>
        <w:ind w:left="1120" w:right="-746"/>
        <w:jc w:val="both"/>
        <w:rPr>
          <w:rFonts w:ascii="Arial" w:hAnsi="Arial" w:cs="Arial"/>
          <w:sz w:val="20"/>
        </w:rPr>
      </w:pPr>
    </w:p>
    <w:p w:rsidR="00546129" w:rsidRPr="00906857" w:rsidRDefault="00546129" w:rsidP="00546129">
      <w:pPr>
        <w:tabs>
          <w:tab w:val="center" w:pos="6832"/>
        </w:tabs>
        <w:ind w:left="1120" w:right="-746"/>
        <w:jc w:val="both"/>
        <w:rPr>
          <w:rFonts w:ascii="Arial" w:hAnsi="Arial" w:cs="Arial"/>
          <w:sz w:val="20"/>
        </w:rPr>
      </w:pPr>
    </w:p>
    <w:p w:rsidR="00546129" w:rsidRPr="00906857" w:rsidRDefault="00546129" w:rsidP="00546129">
      <w:pPr>
        <w:tabs>
          <w:tab w:val="center" w:pos="6832"/>
        </w:tabs>
        <w:ind w:left="1120" w:right="-567" w:hanging="836"/>
        <w:jc w:val="both"/>
        <w:rPr>
          <w:rFonts w:ascii="Arial" w:hAnsi="Arial" w:cs="Arial"/>
          <w:b/>
          <w:sz w:val="20"/>
          <w:u w:val="single"/>
        </w:rPr>
      </w:pPr>
      <w:r w:rsidRPr="00906857">
        <w:rPr>
          <w:rFonts w:ascii="Arial" w:hAnsi="Arial" w:cs="Arial"/>
          <w:b/>
          <w:sz w:val="20"/>
          <w:u w:val="single"/>
        </w:rPr>
        <w:t>(3) Travaux d’installation des équipements électromécaniques et de la télégestion</w:t>
      </w:r>
    </w:p>
    <w:p w:rsidR="00546129" w:rsidRPr="00906857" w:rsidRDefault="00546129" w:rsidP="00546129">
      <w:pPr>
        <w:tabs>
          <w:tab w:val="center" w:pos="6832"/>
        </w:tabs>
        <w:ind w:left="1120" w:right="-567" w:hanging="269"/>
        <w:jc w:val="both"/>
        <w:rPr>
          <w:rFonts w:ascii="Arial" w:hAnsi="Arial" w:cs="Arial"/>
          <w:b/>
          <w:sz w:val="20"/>
        </w:rPr>
      </w:pPr>
    </w:p>
    <w:p w:rsidR="00546129" w:rsidRPr="00906857" w:rsidRDefault="00546129" w:rsidP="00546129">
      <w:pPr>
        <w:tabs>
          <w:tab w:val="center" w:pos="6832"/>
        </w:tabs>
        <w:ind w:left="1120" w:firstLine="723"/>
        <w:jc w:val="both"/>
        <w:rPr>
          <w:rFonts w:ascii="Arial" w:hAnsi="Arial" w:cs="Arial"/>
          <w:b/>
          <w:sz w:val="20"/>
        </w:rPr>
      </w:pPr>
      <w:r w:rsidRPr="00906857">
        <w:rPr>
          <w:rFonts w:ascii="Arial" w:hAnsi="Arial" w:cs="Arial"/>
          <w:sz w:val="20"/>
        </w:rPr>
        <w:t>p</w:t>
      </w:r>
      <w:r w:rsidRPr="00906857">
        <w:rPr>
          <w:rFonts w:ascii="Arial" w:hAnsi="Arial" w:cs="Arial"/>
          <w:b/>
          <w:sz w:val="20"/>
        </w:rPr>
        <w:t xml:space="preserve"> = </w:t>
      </w:r>
      <w:r w:rsidRPr="00906857">
        <w:rPr>
          <w:rFonts w:ascii="Arial" w:hAnsi="Arial" w:cs="Arial"/>
          <w:b/>
          <w:position w:val="-24"/>
          <w:sz w:val="20"/>
        </w:rPr>
        <w:object w:dxaOrig="4099" w:dyaOrig="620">
          <v:shape id="_x0000_i1043" type="#_x0000_t75" style="width:203pt;height:30.65pt" o:ole="">
            <v:imagedata r:id="rId33" o:title=""/>
          </v:shape>
          <o:OLEObject Type="Embed" ProgID="Equation.3" ShapeID="_x0000_i1043" DrawAspect="Content" ObjectID="_1712556652" r:id="rId34"/>
        </w:object>
      </w:r>
      <w:r w:rsidRPr="00906857">
        <w:rPr>
          <w:rFonts w:ascii="Arial" w:hAnsi="Arial" w:cs="Arial"/>
          <w:b/>
          <w:sz w:val="20"/>
        </w:rPr>
        <w:t xml:space="preserve"> </w:t>
      </w:r>
    </w:p>
    <w:p w:rsidR="00546129" w:rsidRPr="00906857" w:rsidRDefault="00546129" w:rsidP="00546129">
      <w:pPr>
        <w:tabs>
          <w:tab w:val="center" w:pos="6832"/>
        </w:tabs>
        <w:ind w:left="1120" w:firstLine="723"/>
        <w:jc w:val="both"/>
        <w:rPr>
          <w:rFonts w:ascii="Arial" w:hAnsi="Arial" w:cs="Arial"/>
          <w:b/>
          <w:sz w:val="20"/>
        </w:rPr>
      </w:pPr>
    </w:p>
    <w:p w:rsidR="00546129" w:rsidRPr="00906857" w:rsidRDefault="00546129" w:rsidP="00546129">
      <w:pPr>
        <w:pStyle w:val="Corpsdetexte"/>
        <w:tabs>
          <w:tab w:val="left" w:pos="2268"/>
          <w:tab w:val="left" w:pos="2552"/>
        </w:tabs>
        <w:ind w:left="2552" w:hanging="1843"/>
        <w:rPr>
          <w:rFonts w:ascii="Arial" w:hAnsi="Arial" w:cs="Arial"/>
          <w:sz w:val="20"/>
          <w:szCs w:val="20"/>
          <w:lang w:val="fr-BE"/>
        </w:rPr>
      </w:pPr>
      <w:r>
        <w:rPr>
          <w:rFonts w:ascii="Arial" w:hAnsi="Arial" w:cs="Arial"/>
          <w:sz w:val="20"/>
          <w:szCs w:val="20"/>
          <w:lang w:val="fr-BE"/>
        </w:rPr>
        <w:t>S, s</w:t>
      </w:r>
      <w:r>
        <w:rPr>
          <w:rFonts w:ascii="Arial" w:hAnsi="Arial" w:cs="Arial"/>
          <w:sz w:val="20"/>
          <w:szCs w:val="20"/>
          <w:lang w:val="fr-BE"/>
        </w:rPr>
        <w:tab/>
        <w:t>: </w:t>
      </w:r>
      <w:r>
        <w:rPr>
          <w:rFonts w:ascii="Arial" w:hAnsi="Arial" w:cs="Arial"/>
          <w:sz w:val="20"/>
          <w:szCs w:val="20"/>
          <w:lang w:val="fr-BE"/>
        </w:rPr>
        <w:tab/>
      </w:r>
      <w:r w:rsidRPr="00906857">
        <w:rPr>
          <w:rFonts w:ascii="Arial" w:hAnsi="Arial" w:cs="Arial"/>
          <w:sz w:val="20"/>
          <w:szCs w:val="20"/>
          <w:lang w:val="fr-BE"/>
        </w:rPr>
        <w:t xml:space="preserve">salaire horaire de référence national </w:t>
      </w:r>
      <w:r w:rsidRPr="00906857">
        <w:rPr>
          <w:rFonts w:ascii="Arial" w:hAnsi="Arial" w:cs="Arial"/>
          <w:sz w:val="20"/>
          <w:szCs w:val="20"/>
          <w:u w:val="single"/>
          <w:lang w:val="fr-BE"/>
        </w:rPr>
        <w:t>pour les constructions métalliques, mécaniques et électriques</w:t>
      </w:r>
      <w:r w:rsidRPr="00906857">
        <w:rPr>
          <w:rFonts w:ascii="Arial" w:hAnsi="Arial" w:cs="Arial"/>
          <w:sz w:val="20"/>
          <w:szCs w:val="20"/>
          <w:lang w:val="fr-BE"/>
        </w:rPr>
        <w:t>, usines et ateliers majoré du pourcentage des charges sociales et assurances et en vigueur respectivement le mois de la remise de l’offre et le mois d’ajustement</w:t>
      </w:r>
    </w:p>
    <w:p w:rsidR="00546129" w:rsidRPr="00906857" w:rsidRDefault="00546129" w:rsidP="00546129">
      <w:pPr>
        <w:tabs>
          <w:tab w:val="left" w:pos="1843"/>
        </w:tabs>
        <w:ind w:right="566"/>
        <w:jc w:val="both"/>
        <w:rPr>
          <w:rFonts w:ascii="Arial" w:hAnsi="Arial" w:cs="Arial"/>
          <w:sz w:val="20"/>
          <w:lang w:val="fr-BE"/>
        </w:rPr>
      </w:pPr>
    </w:p>
    <w:p w:rsidR="00546129" w:rsidRPr="00906857" w:rsidRDefault="00546129" w:rsidP="00546129">
      <w:pPr>
        <w:tabs>
          <w:tab w:val="left" w:pos="2268"/>
        </w:tabs>
        <w:ind w:left="2552" w:right="566" w:hanging="1843"/>
        <w:jc w:val="both"/>
        <w:rPr>
          <w:rFonts w:ascii="Arial" w:hAnsi="Arial" w:cs="Arial"/>
          <w:sz w:val="20"/>
        </w:rPr>
      </w:pPr>
      <w:r w:rsidRPr="00906857">
        <w:rPr>
          <w:rFonts w:ascii="Arial" w:hAnsi="Arial" w:cs="Arial"/>
          <w:sz w:val="20"/>
        </w:rPr>
        <w:t>M1</w:t>
      </w:r>
      <w:r w:rsidRPr="00906857">
        <w:rPr>
          <w:rFonts w:ascii="Arial" w:hAnsi="Arial" w:cs="Arial"/>
          <w:sz w:val="20"/>
        </w:rPr>
        <w:tab/>
      </w:r>
      <w:r>
        <w:rPr>
          <w:rFonts w:ascii="Arial" w:hAnsi="Arial" w:cs="Arial"/>
          <w:sz w:val="20"/>
        </w:rPr>
        <w:t>:</w:t>
      </w:r>
      <w:r>
        <w:rPr>
          <w:rFonts w:ascii="Arial" w:hAnsi="Arial" w:cs="Arial"/>
          <w:sz w:val="20"/>
        </w:rPr>
        <w:tab/>
        <w:t>prix de référence TP 220 (a</w:t>
      </w:r>
      <w:r w:rsidRPr="00906857">
        <w:rPr>
          <w:rFonts w:ascii="Arial" w:hAnsi="Arial" w:cs="Arial"/>
          <w:sz w:val="20"/>
        </w:rPr>
        <w:t xml:space="preserve">ciers courants) en vigueur le mois de soumission </w:t>
      </w:r>
    </w:p>
    <w:p w:rsidR="00546129" w:rsidRPr="00906857" w:rsidRDefault="00546129" w:rsidP="00546129">
      <w:pPr>
        <w:tabs>
          <w:tab w:val="left" w:pos="2268"/>
        </w:tabs>
        <w:ind w:left="2552" w:right="566" w:hanging="1843"/>
        <w:jc w:val="both"/>
        <w:rPr>
          <w:rFonts w:ascii="Arial" w:hAnsi="Arial" w:cs="Arial"/>
          <w:sz w:val="20"/>
        </w:rPr>
      </w:pPr>
      <w:r w:rsidRPr="00906857">
        <w:rPr>
          <w:rFonts w:ascii="Arial" w:hAnsi="Arial" w:cs="Arial"/>
          <w:sz w:val="20"/>
        </w:rPr>
        <w:t>M2</w:t>
      </w:r>
      <w:r w:rsidRPr="00906857">
        <w:rPr>
          <w:rFonts w:ascii="Arial" w:hAnsi="Arial" w:cs="Arial"/>
          <w:sz w:val="20"/>
        </w:rPr>
        <w:tab/>
      </w:r>
      <w:r>
        <w:rPr>
          <w:rFonts w:ascii="Arial" w:hAnsi="Arial" w:cs="Arial"/>
          <w:sz w:val="20"/>
        </w:rPr>
        <w:t>:</w:t>
      </w:r>
      <w:r>
        <w:rPr>
          <w:rFonts w:ascii="Arial" w:hAnsi="Arial" w:cs="Arial"/>
          <w:sz w:val="20"/>
        </w:rPr>
        <w:tab/>
        <w:t xml:space="preserve">prix de référence TP </w:t>
      </w:r>
      <w:r w:rsidRPr="00906857">
        <w:rPr>
          <w:rFonts w:ascii="Arial" w:hAnsi="Arial" w:cs="Arial"/>
          <w:sz w:val="20"/>
        </w:rPr>
        <w:t>260 (cuivre électrolyte) en vigueur le mois de soumission</w:t>
      </w:r>
    </w:p>
    <w:p w:rsidR="00546129" w:rsidRPr="00906857" w:rsidRDefault="00546129" w:rsidP="00546129">
      <w:pPr>
        <w:tabs>
          <w:tab w:val="left" w:pos="2268"/>
        </w:tabs>
        <w:ind w:left="2552" w:right="566" w:hanging="1843"/>
        <w:jc w:val="both"/>
        <w:rPr>
          <w:rFonts w:ascii="Arial" w:hAnsi="Arial" w:cs="Arial"/>
          <w:sz w:val="20"/>
        </w:rPr>
      </w:pPr>
      <w:r w:rsidRPr="00906857">
        <w:rPr>
          <w:rFonts w:ascii="Arial" w:hAnsi="Arial" w:cs="Arial"/>
          <w:sz w:val="20"/>
        </w:rPr>
        <w:t>M3</w:t>
      </w:r>
      <w:r w:rsidRPr="00906857">
        <w:rPr>
          <w:rFonts w:ascii="Arial" w:hAnsi="Arial" w:cs="Arial"/>
          <w:sz w:val="20"/>
        </w:rPr>
        <w:tab/>
      </w:r>
      <w:r>
        <w:rPr>
          <w:rFonts w:ascii="Arial" w:hAnsi="Arial" w:cs="Arial"/>
          <w:sz w:val="20"/>
        </w:rPr>
        <w:t>:</w:t>
      </w:r>
      <w:r w:rsidRPr="00906857">
        <w:rPr>
          <w:rFonts w:ascii="Arial" w:hAnsi="Arial" w:cs="Arial"/>
          <w:sz w:val="20"/>
        </w:rPr>
        <w:tab/>
        <w:t>prix de référence TP 671 (matières plastiques, résines, …)</w:t>
      </w:r>
    </w:p>
    <w:p w:rsidR="00546129" w:rsidRPr="00906857" w:rsidRDefault="00546129" w:rsidP="00546129">
      <w:pPr>
        <w:tabs>
          <w:tab w:val="left" w:pos="1418"/>
          <w:tab w:val="left" w:pos="2268"/>
        </w:tabs>
        <w:ind w:left="2552" w:right="566" w:hanging="1843"/>
        <w:jc w:val="both"/>
        <w:rPr>
          <w:rFonts w:ascii="Arial" w:hAnsi="Arial" w:cs="Arial"/>
          <w:sz w:val="20"/>
        </w:rPr>
      </w:pPr>
      <w:r w:rsidRPr="00906857">
        <w:rPr>
          <w:rFonts w:ascii="Arial" w:hAnsi="Arial" w:cs="Arial"/>
          <w:sz w:val="20"/>
        </w:rPr>
        <w:t xml:space="preserve">m1, m2, m3 </w:t>
      </w:r>
      <w:r w:rsidRPr="00906857">
        <w:rPr>
          <w:rFonts w:ascii="Arial" w:hAnsi="Arial" w:cs="Arial"/>
          <w:sz w:val="20"/>
        </w:rPr>
        <w:tab/>
      </w:r>
      <w:r>
        <w:rPr>
          <w:rFonts w:ascii="Arial" w:hAnsi="Arial" w:cs="Arial"/>
          <w:sz w:val="20"/>
        </w:rPr>
        <w:t>:</w:t>
      </w:r>
      <w:r w:rsidRPr="00906857">
        <w:rPr>
          <w:rFonts w:ascii="Arial" w:hAnsi="Arial" w:cs="Arial"/>
          <w:sz w:val="20"/>
        </w:rPr>
        <w:tab/>
        <w:t>prix de référence TP 220, TP 260 et TP 671 et mois d’ajustement</w:t>
      </w:r>
    </w:p>
    <w:p w:rsidR="00C337CB" w:rsidRPr="00C337CB" w:rsidRDefault="00C337CB" w:rsidP="00703ED0">
      <w:pPr>
        <w:tabs>
          <w:tab w:val="left" w:pos="2268"/>
        </w:tabs>
        <w:ind w:left="2552" w:hanging="1843"/>
        <w:jc w:val="both"/>
        <w:rPr>
          <w:rFonts w:ascii="Arial" w:hAnsi="Arial" w:cs="Arial"/>
          <w:color w:val="FF0000"/>
          <w:sz w:val="20"/>
        </w:rPr>
      </w:pPr>
      <w:r w:rsidRPr="00C337CB">
        <w:rPr>
          <w:rFonts w:ascii="Arial" w:hAnsi="Arial" w:cs="Arial"/>
          <w:color w:val="FF0000"/>
          <w:sz w:val="20"/>
        </w:rPr>
        <w:t>I2021</w:t>
      </w:r>
      <w:r>
        <w:rPr>
          <w:rFonts w:ascii="Arial" w:hAnsi="Arial" w:cs="Arial"/>
          <w:color w:val="FF0000"/>
          <w:sz w:val="20"/>
        </w:rPr>
        <w:t xml:space="preserve">                  </w:t>
      </w:r>
      <w:r w:rsidRPr="00C337CB">
        <w:rPr>
          <w:rFonts w:ascii="Arial" w:hAnsi="Arial" w:cs="Arial"/>
          <w:color w:val="FF0000"/>
          <w:sz w:val="20"/>
        </w:rPr>
        <w:t xml:space="preserve"> :</w:t>
      </w:r>
      <w:r w:rsidRPr="00C337CB">
        <w:rPr>
          <w:rFonts w:ascii="Arial" w:hAnsi="Arial" w:cs="Arial"/>
          <w:color w:val="FF0000"/>
          <w:sz w:val="20"/>
        </w:rPr>
        <w:tab/>
        <w:t>représente l'indice mensuel calculé sur la base de la consommation annuelle des principaux matériaux et matières par l'industrie de la construction sur le marché intérieur belge. Cet indice se rapporte au deuxième mois précédant celui de la date d'ouverture des soumissions. (Ex : Soumission au 10 avril, indice I2021 de référence février 2022)</w:t>
      </w:r>
    </w:p>
    <w:p w:rsidR="00C337CB" w:rsidRPr="00C337CB" w:rsidRDefault="00C337CB" w:rsidP="00703ED0">
      <w:pPr>
        <w:tabs>
          <w:tab w:val="left" w:pos="2268"/>
        </w:tabs>
        <w:ind w:left="2552" w:hanging="1843"/>
        <w:jc w:val="both"/>
        <w:rPr>
          <w:rFonts w:ascii="Arial" w:hAnsi="Arial" w:cs="Arial"/>
          <w:color w:val="FF0000"/>
          <w:sz w:val="20"/>
        </w:rPr>
      </w:pPr>
      <w:r w:rsidRPr="00C337CB">
        <w:rPr>
          <w:rFonts w:ascii="Arial" w:hAnsi="Arial" w:cs="Arial"/>
          <w:color w:val="FF0000"/>
          <w:sz w:val="20"/>
        </w:rPr>
        <w:t xml:space="preserve">i2021 </w:t>
      </w:r>
      <w:r>
        <w:rPr>
          <w:rFonts w:ascii="Arial" w:hAnsi="Arial" w:cs="Arial"/>
          <w:color w:val="FF0000"/>
          <w:sz w:val="20"/>
        </w:rPr>
        <w:t xml:space="preserve">                  </w:t>
      </w:r>
      <w:r w:rsidRPr="00C337CB">
        <w:rPr>
          <w:rFonts w:ascii="Arial" w:hAnsi="Arial" w:cs="Arial"/>
          <w:color w:val="FF0000"/>
          <w:sz w:val="20"/>
        </w:rPr>
        <w:t>:</w:t>
      </w:r>
      <w:r w:rsidRPr="00C337CB">
        <w:rPr>
          <w:rFonts w:ascii="Arial" w:hAnsi="Arial" w:cs="Arial"/>
          <w:color w:val="FF0000"/>
          <w:sz w:val="20"/>
        </w:rPr>
        <w:tab/>
        <w:t>représente ce même indice pour le deuxième mois qui précède celui de la date initiale de la période mensuelle de l'acompte (Ex : EA du 1er au 30 juin 2022, indice I2021 de référence avril 2022).</w:t>
      </w:r>
    </w:p>
    <w:p w:rsidR="00546129" w:rsidRPr="00906857" w:rsidRDefault="00546129" w:rsidP="00546129">
      <w:pPr>
        <w:tabs>
          <w:tab w:val="left" w:pos="2268"/>
        </w:tabs>
        <w:ind w:left="2552" w:right="566" w:hanging="1843"/>
        <w:jc w:val="both"/>
        <w:rPr>
          <w:rFonts w:ascii="Arial" w:hAnsi="Arial" w:cs="Arial"/>
          <w:sz w:val="20"/>
        </w:rPr>
      </w:pPr>
    </w:p>
    <w:p w:rsidR="00546129" w:rsidRPr="00906857" w:rsidRDefault="00546129" w:rsidP="00546129">
      <w:pPr>
        <w:tabs>
          <w:tab w:val="left" w:pos="2268"/>
        </w:tabs>
        <w:ind w:left="2552" w:right="566" w:hanging="1843"/>
        <w:jc w:val="both"/>
        <w:rPr>
          <w:rFonts w:ascii="Arial" w:hAnsi="Arial" w:cs="Arial"/>
          <w:sz w:val="20"/>
        </w:rPr>
      </w:pPr>
      <w:r>
        <w:rPr>
          <w:rFonts w:ascii="Arial" w:hAnsi="Arial" w:cs="Arial"/>
          <w:sz w:val="20"/>
        </w:rPr>
        <w:t xml:space="preserve">Les coefficients </w:t>
      </w:r>
      <w:r w:rsidRPr="00906857">
        <w:rPr>
          <w:rFonts w:ascii="Arial" w:hAnsi="Arial" w:cs="Arial"/>
          <w:sz w:val="20"/>
        </w:rPr>
        <w:t>a, b1, b2, b3, d, c sont fixés forfaitairement comme suit:</w:t>
      </w:r>
    </w:p>
    <w:p w:rsidR="00546129" w:rsidRPr="00906857" w:rsidRDefault="00546129" w:rsidP="00546129">
      <w:pPr>
        <w:tabs>
          <w:tab w:val="left" w:pos="2268"/>
        </w:tabs>
        <w:ind w:left="2552" w:right="566" w:hanging="1843"/>
        <w:jc w:val="both"/>
        <w:rPr>
          <w:rFonts w:ascii="Arial" w:hAnsi="Arial" w:cs="Arial"/>
          <w:sz w:val="20"/>
        </w:rPr>
      </w:pPr>
      <w:r w:rsidRPr="00906857">
        <w:rPr>
          <w:rFonts w:ascii="Arial" w:hAnsi="Arial" w:cs="Arial"/>
          <w:sz w:val="20"/>
        </w:rPr>
        <w:t>a</w:t>
      </w:r>
      <w:r w:rsidRPr="00906857">
        <w:rPr>
          <w:rFonts w:ascii="Arial" w:hAnsi="Arial" w:cs="Arial"/>
          <w:sz w:val="20"/>
        </w:rPr>
        <w:tab/>
        <w:t>=</w:t>
      </w:r>
      <w:r w:rsidRPr="00906857">
        <w:rPr>
          <w:rFonts w:ascii="Arial" w:hAnsi="Arial" w:cs="Arial"/>
          <w:sz w:val="20"/>
        </w:rPr>
        <w:tab/>
        <w:t>0,40</w:t>
      </w:r>
    </w:p>
    <w:p w:rsidR="00546129" w:rsidRPr="00906857" w:rsidRDefault="00546129" w:rsidP="00546129">
      <w:pPr>
        <w:tabs>
          <w:tab w:val="left" w:pos="2268"/>
        </w:tabs>
        <w:spacing w:line="480" w:lineRule="auto"/>
        <w:ind w:left="2552" w:right="566" w:hanging="1843"/>
        <w:jc w:val="both"/>
        <w:rPr>
          <w:rFonts w:ascii="Arial" w:hAnsi="Arial" w:cs="Arial"/>
          <w:sz w:val="20"/>
        </w:rPr>
      </w:pPr>
      <w:r w:rsidRPr="00906857">
        <w:rPr>
          <w:rFonts w:ascii="Arial" w:hAnsi="Arial" w:cs="Arial"/>
          <w:sz w:val="20"/>
        </w:rPr>
        <w:lastRenderedPageBreak/>
        <w:t>b</w:t>
      </w:r>
      <w:r w:rsidRPr="00906857">
        <w:rPr>
          <w:rFonts w:ascii="Arial" w:hAnsi="Arial" w:cs="Arial"/>
          <w:sz w:val="20"/>
        </w:rPr>
        <w:tab/>
        <w:t>=</w:t>
      </w:r>
      <w:r w:rsidRPr="00906857">
        <w:rPr>
          <w:rFonts w:ascii="Arial" w:hAnsi="Arial" w:cs="Arial"/>
          <w:sz w:val="20"/>
        </w:rPr>
        <w:tab/>
        <w:t>0,20</w:t>
      </w:r>
    </w:p>
    <w:p w:rsidR="00546129" w:rsidRPr="00906857" w:rsidRDefault="00546129" w:rsidP="00546129">
      <w:pPr>
        <w:tabs>
          <w:tab w:val="left" w:pos="2268"/>
        </w:tabs>
        <w:spacing w:line="480" w:lineRule="auto"/>
        <w:ind w:left="2552" w:right="566" w:hanging="1843"/>
        <w:jc w:val="both"/>
        <w:rPr>
          <w:rFonts w:ascii="Arial" w:hAnsi="Arial" w:cs="Arial"/>
          <w:sz w:val="20"/>
        </w:rPr>
      </w:pPr>
      <w:r w:rsidRPr="00906857">
        <w:rPr>
          <w:rFonts w:ascii="Arial" w:hAnsi="Arial" w:cs="Arial"/>
          <w:sz w:val="20"/>
        </w:rPr>
        <w:t>d1</w:t>
      </w:r>
      <w:r w:rsidRPr="00906857">
        <w:rPr>
          <w:rFonts w:ascii="Arial" w:hAnsi="Arial" w:cs="Arial"/>
          <w:sz w:val="20"/>
        </w:rPr>
        <w:tab/>
        <w:t>=</w:t>
      </w:r>
      <w:r w:rsidRPr="00906857">
        <w:rPr>
          <w:rFonts w:ascii="Arial" w:hAnsi="Arial" w:cs="Arial"/>
          <w:sz w:val="20"/>
        </w:rPr>
        <w:tab/>
        <w:t>0.15</w:t>
      </w:r>
    </w:p>
    <w:p w:rsidR="00546129" w:rsidRPr="00906857" w:rsidRDefault="00546129" w:rsidP="00546129">
      <w:pPr>
        <w:tabs>
          <w:tab w:val="left" w:pos="2268"/>
        </w:tabs>
        <w:ind w:left="2552" w:right="566" w:hanging="1843"/>
        <w:jc w:val="both"/>
        <w:rPr>
          <w:rFonts w:ascii="Arial" w:hAnsi="Arial" w:cs="Arial"/>
          <w:sz w:val="20"/>
        </w:rPr>
      </w:pPr>
      <w:r w:rsidRPr="00906857">
        <w:rPr>
          <w:rFonts w:ascii="Arial" w:hAnsi="Arial" w:cs="Arial"/>
          <w:sz w:val="20"/>
        </w:rPr>
        <w:t>d2</w:t>
      </w:r>
      <w:r w:rsidRPr="00906857">
        <w:rPr>
          <w:rFonts w:ascii="Arial" w:hAnsi="Arial" w:cs="Arial"/>
          <w:sz w:val="20"/>
        </w:rPr>
        <w:tab/>
        <w:t>=</w:t>
      </w:r>
      <w:r w:rsidRPr="00906857">
        <w:rPr>
          <w:rFonts w:ascii="Arial" w:hAnsi="Arial" w:cs="Arial"/>
          <w:sz w:val="20"/>
        </w:rPr>
        <w:tab/>
        <w:t>0,02</w:t>
      </w:r>
    </w:p>
    <w:p w:rsidR="00546129" w:rsidRPr="00906857" w:rsidRDefault="00546129" w:rsidP="00546129">
      <w:pPr>
        <w:tabs>
          <w:tab w:val="left" w:pos="2268"/>
        </w:tabs>
        <w:ind w:left="2552" w:right="566" w:hanging="1843"/>
        <w:jc w:val="both"/>
        <w:rPr>
          <w:rFonts w:ascii="Arial" w:hAnsi="Arial" w:cs="Arial"/>
          <w:sz w:val="20"/>
        </w:rPr>
      </w:pPr>
      <w:r w:rsidRPr="00906857">
        <w:rPr>
          <w:rFonts w:ascii="Arial" w:hAnsi="Arial" w:cs="Arial"/>
          <w:sz w:val="20"/>
        </w:rPr>
        <w:t>d3</w:t>
      </w:r>
      <w:r w:rsidRPr="00906857">
        <w:rPr>
          <w:rFonts w:ascii="Arial" w:hAnsi="Arial" w:cs="Arial"/>
          <w:sz w:val="20"/>
        </w:rPr>
        <w:tab/>
        <w:t>=</w:t>
      </w:r>
      <w:r w:rsidRPr="00906857">
        <w:rPr>
          <w:rFonts w:ascii="Arial" w:hAnsi="Arial" w:cs="Arial"/>
          <w:sz w:val="20"/>
        </w:rPr>
        <w:tab/>
        <w:t>0,03</w:t>
      </w:r>
    </w:p>
    <w:p w:rsidR="00546129" w:rsidRPr="00906857" w:rsidRDefault="00546129" w:rsidP="00546129">
      <w:pPr>
        <w:tabs>
          <w:tab w:val="left" w:pos="2268"/>
        </w:tabs>
        <w:ind w:left="2552" w:right="566" w:hanging="1843"/>
        <w:jc w:val="both"/>
        <w:rPr>
          <w:rFonts w:ascii="Arial" w:hAnsi="Arial" w:cs="Arial"/>
          <w:sz w:val="20"/>
        </w:rPr>
      </w:pPr>
      <w:r w:rsidRPr="00906857">
        <w:rPr>
          <w:rFonts w:ascii="Arial" w:hAnsi="Arial" w:cs="Arial"/>
          <w:sz w:val="20"/>
        </w:rPr>
        <w:t>c</w:t>
      </w:r>
      <w:r w:rsidRPr="00906857">
        <w:rPr>
          <w:rFonts w:ascii="Arial" w:hAnsi="Arial" w:cs="Arial"/>
          <w:sz w:val="20"/>
        </w:rPr>
        <w:tab/>
        <w:t>=</w:t>
      </w:r>
      <w:r w:rsidRPr="00906857">
        <w:rPr>
          <w:rFonts w:ascii="Arial" w:hAnsi="Arial" w:cs="Arial"/>
          <w:sz w:val="20"/>
        </w:rPr>
        <w:tab/>
        <w:t>0,20</w:t>
      </w:r>
    </w:p>
    <w:p w:rsidR="00546129" w:rsidRPr="00906857" w:rsidRDefault="00546129" w:rsidP="00546129">
      <w:pPr>
        <w:tabs>
          <w:tab w:val="left" w:pos="2268"/>
        </w:tabs>
        <w:ind w:left="2552" w:right="566" w:hanging="1843"/>
        <w:jc w:val="both"/>
        <w:rPr>
          <w:rFonts w:ascii="Arial" w:hAnsi="Arial" w:cs="Arial"/>
          <w:sz w:val="20"/>
        </w:rPr>
      </w:pPr>
    </w:p>
    <w:p w:rsidR="0007413A" w:rsidRDefault="0007413A" w:rsidP="00AF0579">
      <w:pPr>
        <w:overflowPunct/>
        <w:autoSpaceDE/>
        <w:autoSpaceDN/>
        <w:adjustRightInd/>
        <w:textAlignment w:val="auto"/>
        <w:rPr>
          <w:rFonts w:ascii="Arial" w:hAnsi="Arial" w:cs="Arial"/>
          <w:sz w:val="20"/>
        </w:rPr>
      </w:pPr>
    </w:p>
    <w:p w:rsidR="0007413A" w:rsidRDefault="0007413A" w:rsidP="00AF0579">
      <w:pPr>
        <w:overflowPunct/>
        <w:autoSpaceDE/>
        <w:autoSpaceDN/>
        <w:adjustRightInd/>
        <w:textAlignment w:val="auto"/>
        <w:rPr>
          <w:rFonts w:ascii="Arial" w:hAnsi="Arial" w:cs="Arial"/>
          <w:sz w:val="20"/>
        </w:rPr>
      </w:pPr>
    </w:p>
    <w:p w:rsidR="00546129" w:rsidRPr="00906857" w:rsidRDefault="00546129" w:rsidP="00AF0579">
      <w:pPr>
        <w:overflowPunct/>
        <w:autoSpaceDE/>
        <w:autoSpaceDN/>
        <w:adjustRightInd/>
        <w:textAlignment w:val="auto"/>
        <w:rPr>
          <w:rFonts w:ascii="Arial" w:hAnsi="Arial" w:cs="Arial"/>
          <w:b/>
          <w:sz w:val="20"/>
          <w:u w:val="single"/>
        </w:rPr>
      </w:pPr>
      <w:r w:rsidRPr="00906857">
        <w:rPr>
          <w:rFonts w:ascii="Arial" w:hAnsi="Arial" w:cs="Arial"/>
          <w:b/>
          <w:sz w:val="20"/>
          <w:u w:val="single"/>
        </w:rPr>
        <w:t>(4) Travaux d’installation des tuyauteries intérieures et des filtres en acier inoxydable</w:t>
      </w:r>
    </w:p>
    <w:p w:rsidR="00546129" w:rsidRPr="00906857" w:rsidRDefault="00546129" w:rsidP="00546129">
      <w:pPr>
        <w:tabs>
          <w:tab w:val="left" w:pos="2268"/>
        </w:tabs>
        <w:ind w:left="2552" w:right="566" w:hanging="1843"/>
        <w:jc w:val="both"/>
        <w:rPr>
          <w:rFonts w:ascii="Arial" w:hAnsi="Arial" w:cs="Arial"/>
          <w:sz w:val="20"/>
        </w:rPr>
      </w:pPr>
    </w:p>
    <w:p w:rsidR="00546129" w:rsidRPr="00906857" w:rsidRDefault="00546129" w:rsidP="00546129">
      <w:pPr>
        <w:pStyle w:val="Corpsdetexte"/>
        <w:ind w:firstLine="426"/>
        <w:rPr>
          <w:rFonts w:ascii="Arial" w:hAnsi="Arial" w:cs="Arial"/>
          <w:sz w:val="20"/>
          <w:szCs w:val="20"/>
          <w:lang w:val="fr-BE"/>
        </w:rPr>
      </w:pPr>
    </w:p>
    <w:p w:rsidR="00546129" w:rsidRPr="00906857" w:rsidRDefault="00546129" w:rsidP="00546129">
      <w:pPr>
        <w:ind w:left="709" w:right="566"/>
        <w:rPr>
          <w:rFonts w:ascii="Arial" w:hAnsi="Arial" w:cs="Arial"/>
          <w:sz w:val="20"/>
        </w:rPr>
      </w:pPr>
    </w:p>
    <w:p w:rsidR="00546129" w:rsidRPr="00B3156C" w:rsidRDefault="00546129" w:rsidP="00546129">
      <w:pPr>
        <w:ind w:left="709" w:right="566"/>
        <w:rPr>
          <w:rFonts w:ascii="Arial" w:hAnsi="Arial" w:cs="Arial"/>
          <w:position w:val="-28"/>
          <w:sz w:val="20"/>
          <w:lang w:val="en-US"/>
        </w:rPr>
      </w:pPr>
      <w:r w:rsidRPr="00B3156C">
        <w:rPr>
          <w:rFonts w:ascii="Arial" w:hAnsi="Arial" w:cs="Arial"/>
          <w:sz w:val="20"/>
          <w:lang w:val="en-US"/>
        </w:rPr>
        <w:t xml:space="preserve">p = P (a </w:t>
      </w:r>
      <w:r w:rsidRPr="00906857">
        <w:rPr>
          <w:rFonts w:ascii="Arial" w:hAnsi="Arial" w:cs="Arial"/>
          <w:position w:val="-24"/>
          <w:sz w:val="20"/>
          <w:lang w:val="en-GB"/>
        </w:rPr>
        <w:object w:dxaOrig="240" w:dyaOrig="620">
          <v:shape id="_x0000_i1044" type="#_x0000_t75" style="width:12.25pt;height:30.65pt" o:ole="">
            <v:imagedata r:id="rId10" o:title=""/>
          </v:shape>
          <o:OLEObject Type="Embed" ProgID="Equation.3" ShapeID="_x0000_i1044" DrawAspect="Content" ObjectID="_1712556653" r:id="rId35"/>
        </w:object>
      </w:r>
      <w:r w:rsidRPr="00B3156C">
        <w:rPr>
          <w:rFonts w:ascii="Arial" w:hAnsi="Arial" w:cs="Arial"/>
          <w:sz w:val="20"/>
          <w:lang w:val="en-US"/>
        </w:rPr>
        <w:t xml:space="preserve">+ b </w:t>
      </w:r>
      <w:r w:rsidRPr="00906857">
        <w:rPr>
          <w:rFonts w:ascii="Arial" w:hAnsi="Arial" w:cs="Arial"/>
          <w:position w:val="-24"/>
          <w:sz w:val="20"/>
          <w:lang w:val="en-GB"/>
        </w:rPr>
        <w:object w:dxaOrig="340" w:dyaOrig="620">
          <v:shape id="_x0000_i1045" type="#_x0000_t75" style="width:16.85pt;height:30.65pt" o:ole="">
            <v:imagedata r:id="rId36" o:title=""/>
          </v:shape>
          <o:OLEObject Type="Embed" ProgID="Equation.3" ShapeID="_x0000_i1045" DrawAspect="Content" ObjectID="_1712556654" r:id="rId37"/>
        </w:object>
      </w:r>
      <w:r w:rsidRPr="00B3156C">
        <w:rPr>
          <w:rFonts w:ascii="Arial" w:hAnsi="Arial" w:cs="Arial"/>
          <w:sz w:val="20"/>
          <w:lang w:val="en-US"/>
        </w:rPr>
        <w:t xml:space="preserve">+ c </w:t>
      </w:r>
      <w:r w:rsidRPr="00906857">
        <w:rPr>
          <w:rFonts w:ascii="Arial" w:hAnsi="Arial" w:cs="Arial"/>
          <w:position w:val="-24"/>
          <w:sz w:val="20"/>
          <w:lang w:val="en-GB"/>
        </w:rPr>
        <w:object w:dxaOrig="200" w:dyaOrig="620">
          <v:shape id="_x0000_i1046" type="#_x0000_t75" style="width:9.2pt;height:30.65pt" o:ole="">
            <v:imagedata r:id="rId38" o:title=""/>
          </v:shape>
          <o:OLEObject Type="Embed" ProgID="Equation.3" ShapeID="_x0000_i1046" DrawAspect="Content" ObjectID="_1712556655" r:id="rId39"/>
        </w:object>
      </w:r>
      <w:r w:rsidRPr="00B3156C">
        <w:rPr>
          <w:rFonts w:ascii="Arial" w:hAnsi="Arial" w:cs="Arial"/>
          <w:sz w:val="20"/>
          <w:lang w:val="en-US"/>
        </w:rPr>
        <w:t>+ d)</w:t>
      </w:r>
    </w:p>
    <w:p w:rsidR="00546129" w:rsidRPr="00B3156C" w:rsidRDefault="00546129" w:rsidP="00546129">
      <w:pPr>
        <w:ind w:left="709" w:right="566"/>
        <w:rPr>
          <w:rFonts w:ascii="Arial" w:hAnsi="Arial" w:cs="Arial"/>
          <w:position w:val="-28"/>
          <w:sz w:val="20"/>
          <w:lang w:val="en-US"/>
        </w:rPr>
      </w:pPr>
    </w:p>
    <w:p w:rsidR="00546129" w:rsidRPr="00B3156C" w:rsidRDefault="00546129" w:rsidP="00546129">
      <w:pPr>
        <w:pStyle w:val="Corpsdetexte"/>
        <w:ind w:firstLine="426"/>
        <w:rPr>
          <w:rFonts w:ascii="Arial" w:hAnsi="Arial" w:cs="Arial"/>
          <w:sz w:val="20"/>
          <w:szCs w:val="20"/>
          <w:lang w:val="en-US"/>
        </w:rPr>
      </w:pPr>
    </w:p>
    <w:p w:rsidR="00546129" w:rsidRPr="00B3156C" w:rsidRDefault="00546129" w:rsidP="00546129">
      <w:pPr>
        <w:tabs>
          <w:tab w:val="left" w:pos="2835"/>
          <w:tab w:val="left" w:pos="4536"/>
          <w:tab w:val="left" w:pos="6237"/>
        </w:tabs>
        <w:ind w:left="1120"/>
        <w:jc w:val="both"/>
        <w:rPr>
          <w:rFonts w:ascii="Arial" w:hAnsi="Arial" w:cs="Arial"/>
          <w:sz w:val="20"/>
          <w:lang w:val="en-US"/>
        </w:rPr>
      </w:pPr>
      <w:r w:rsidRPr="00B3156C">
        <w:rPr>
          <w:rFonts w:ascii="Arial" w:hAnsi="Arial" w:cs="Arial"/>
          <w:sz w:val="20"/>
          <w:lang w:val="en-US"/>
        </w:rPr>
        <w:t>a = 0,40</w:t>
      </w:r>
      <w:r w:rsidRPr="00B3156C">
        <w:rPr>
          <w:rFonts w:ascii="Arial" w:hAnsi="Arial" w:cs="Arial"/>
          <w:sz w:val="20"/>
          <w:lang w:val="en-US"/>
        </w:rPr>
        <w:tab/>
        <w:t>b = 0,20</w:t>
      </w:r>
      <w:r w:rsidRPr="00B3156C">
        <w:rPr>
          <w:rFonts w:ascii="Arial" w:hAnsi="Arial" w:cs="Arial"/>
          <w:sz w:val="20"/>
          <w:lang w:val="en-US"/>
        </w:rPr>
        <w:tab/>
        <w:t>c = 0,20</w:t>
      </w:r>
      <w:r w:rsidRPr="00B3156C">
        <w:rPr>
          <w:rFonts w:ascii="Arial" w:hAnsi="Arial" w:cs="Arial"/>
          <w:sz w:val="20"/>
          <w:lang w:val="en-US"/>
        </w:rPr>
        <w:tab/>
        <w:t>d = 0,20</w:t>
      </w:r>
    </w:p>
    <w:p w:rsidR="00546129" w:rsidRPr="00B3156C" w:rsidRDefault="00546129" w:rsidP="00546129">
      <w:pPr>
        <w:ind w:left="426" w:right="566"/>
        <w:rPr>
          <w:rFonts w:ascii="Arial" w:hAnsi="Arial" w:cs="Arial"/>
          <w:strike/>
          <w:sz w:val="20"/>
          <w:lang w:val="en-US"/>
        </w:rPr>
      </w:pPr>
    </w:p>
    <w:p w:rsidR="00546129" w:rsidRPr="00906857" w:rsidRDefault="00546129" w:rsidP="00546129">
      <w:pPr>
        <w:pStyle w:val="Corpsdetexte"/>
        <w:tabs>
          <w:tab w:val="left" w:pos="1134"/>
        </w:tabs>
        <w:ind w:left="1418" w:hanging="992"/>
        <w:rPr>
          <w:rFonts w:ascii="Arial" w:hAnsi="Arial" w:cs="Arial"/>
          <w:sz w:val="20"/>
          <w:szCs w:val="20"/>
          <w:lang w:val="fr-BE"/>
        </w:rPr>
      </w:pPr>
      <w:r>
        <w:rPr>
          <w:rFonts w:ascii="Arial" w:hAnsi="Arial" w:cs="Arial"/>
          <w:sz w:val="20"/>
          <w:szCs w:val="20"/>
          <w:lang w:val="fr-BE"/>
        </w:rPr>
        <w:t>S, s</w:t>
      </w:r>
      <w:r>
        <w:rPr>
          <w:rFonts w:ascii="Arial" w:hAnsi="Arial" w:cs="Arial"/>
          <w:sz w:val="20"/>
          <w:szCs w:val="20"/>
          <w:lang w:val="fr-BE"/>
        </w:rPr>
        <w:tab/>
        <w:t xml:space="preserve">: </w:t>
      </w:r>
      <w:r>
        <w:rPr>
          <w:rFonts w:ascii="Arial" w:hAnsi="Arial" w:cs="Arial"/>
          <w:sz w:val="20"/>
          <w:szCs w:val="20"/>
          <w:lang w:val="fr-BE"/>
        </w:rPr>
        <w:tab/>
      </w:r>
      <w:r w:rsidRPr="00906857">
        <w:rPr>
          <w:rFonts w:ascii="Arial" w:hAnsi="Arial" w:cs="Arial"/>
          <w:sz w:val="20"/>
          <w:szCs w:val="20"/>
          <w:lang w:val="fr-BE"/>
        </w:rPr>
        <w:t xml:space="preserve">salaire horaire de référence national </w:t>
      </w:r>
      <w:r w:rsidRPr="00906857">
        <w:rPr>
          <w:rFonts w:ascii="Arial" w:hAnsi="Arial" w:cs="Arial"/>
          <w:sz w:val="20"/>
          <w:szCs w:val="20"/>
          <w:u w:val="single"/>
          <w:lang w:val="fr-BE"/>
        </w:rPr>
        <w:t xml:space="preserve">pour les constructions métalliques, </w:t>
      </w:r>
      <w:r>
        <w:rPr>
          <w:rFonts w:ascii="Arial" w:hAnsi="Arial" w:cs="Arial"/>
          <w:sz w:val="20"/>
          <w:szCs w:val="20"/>
          <w:u w:val="single"/>
          <w:lang w:val="fr-BE"/>
        </w:rPr>
        <w:t xml:space="preserve">mécaniques et </w:t>
      </w:r>
      <w:r w:rsidRPr="00906857">
        <w:rPr>
          <w:rFonts w:ascii="Arial" w:hAnsi="Arial" w:cs="Arial"/>
          <w:sz w:val="20"/>
          <w:szCs w:val="20"/>
          <w:u w:val="single"/>
          <w:lang w:val="fr-BE"/>
        </w:rPr>
        <w:t>électriques</w:t>
      </w:r>
      <w:r w:rsidRPr="00906857">
        <w:rPr>
          <w:rFonts w:ascii="Arial" w:hAnsi="Arial" w:cs="Arial"/>
          <w:sz w:val="20"/>
          <w:szCs w:val="20"/>
          <w:lang w:val="fr-BE"/>
        </w:rPr>
        <w:t xml:space="preserve">, usines et ateliers majoré du pourcentage des charges sociales et assurances et en vigueur respectivement le mois de </w:t>
      </w:r>
      <w:r w:rsidRPr="00906857">
        <w:rPr>
          <w:rFonts w:ascii="Arial" w:hAnsi="Arial" w:cs="Arial"/>
          <w:sz w:val="20"/>
          <w:szCs w:val="20"/>
          <w:lang w:val="fr-BE"/>
        </w:rPr>
        <w:tab/>
        <w:t>la remise de l’offre et le mois d’ajustement</w:t>
      </w:r>
    </w:p>
    <w:p w:rsidR="00546129" w:rsidRPr="00906857" w:rsidRDefault="00546129" w:rsidP="00546129">
      <w:pPr>
        <w:pStyle w:val="Corpsdetexte"/>
        <w:tabs>
          <w:tab w:val="left" w:pos="1134"/>
        </w:tabs>
        <w:ind w:left="1418" w:hanging="992"/>
        <w:rPr>
          <w:rFonts w:ascii="Arial" w:hAnsi="Arial" w:cs="Arial"/>
          <w:sz w:val="20"/>
          <w:szCs w:val="20"/>
          <w:lang w:val="fr-BE"/>
        </w:rPr>
      </w:pPr>
      <w:r>
        <w:rPr>
          <w:rFonts w:ascii="Arial" w:hAnsi="Arial" w:cs="Arial"/>
          <w:sz w:val="20"/>
          <w:szCs w:val="20"/>
          <w:lang w:val="fr-BE"/>
        </w:rPr>
        <w:t>M</w:t>
      </w:r>
      <w:r>
        <w:rPr>
          <w:rFonts w:ascii="Arial" w:hAnsi="Arial" w:cs="Arial"/>
          <w:sz w:val="20"/>
          <w:szCs w:val="20"/>
          <w:lang w:val="fr-BE"/>
        </w:rPr>
        <w:tab/>
        <w:t xml:space="preserve">: </w:t>
      </w:r>
      <w:r>
        <w:rPr>
          <w:rFonts w:ascii="Arial" w:hAnsi="Arial" w:cs="Arial"/>
          <w:sz w:val="20"/>
          <w:szCs w:val="20"/>
          <w:lang w:val="fr-BE"/>
        </w:rPr>
        <w:tab/>
      </w:r>
      <w:r w:rsidRPr="00906857">
        <w:rPr>
          <w:rFonts w:ascii="Arial" w:hAnsi="Arial" w:cs="Arial"/>
          <w:sz w:val="20"/>
          <w:szCs w:val="20"/>
          <w:lang w:val="fr-BE"/>
        </w:rPr>
        <w:t xml:space="preserve">prix de référence tôles laminées à froid inox AISI 304 – 1 à 1,2 mm en </w:t>
      </w:r>
      <w:r>
        <w:rPr>
          <w:rFonts w:ascii="Arial" w:hAnsi="Arial" w:cs="Arial"/>
          <w:sz w:val="20"/>
          <w:szCs w:val="20"/>
          <w:lang w:val="fr-BE"/>
        </w:rPr>
        <w:tab/>
      </w:r>
      <w:r w:rsidRPr="00906857">
        <w:rPr>
          <w:rFonts w:ascii="Arial" w:hAnsi="Arial" w:cs="Arial"/>
          <w:sz w:val="20"/>
          <w:szCs w:val="20"/>
          <w:lang w:val="fr-BE"/>
        </w:rPr>
        <w:t>vigueur le mois de soumission (indice disponible su</w:t>
      </w:r>
      <w:r>
        <w:rPr>
          <w:rFonts w:ascii="Arial" w:hAnsi="Arial" w:cs="Arial"/>
          <w:sz w:val="20"/>
          <w:szCs w:val="20"/>
          <w:lang w:val="fr-BE"/>
        </w:rPr>
        <w:t>r</w:t>
      </w:r>
      <w:r w:rsidRPr="00906857">
        <w:rPr>
          <w:rFonts w:ascii="Arial" w:hAnsi="Arial" w:cs="Arial"/>
          <w:sz w:val="20"/>
          <w:szCs w:val="20"/>
          <w:lang w:val="fr-BE"/>
        </w:rPr>
        <w:t xml:space="preserve"> le site Agoria –</w:t>
      </w:r>
      <w:r>
        <w:rPr>
          <w:rFonts w:ascii="Arial" w:hAnsi="Arial" w:cs="Arial"/>
          <w:sz w:val="20"/>
          <w:szCs w:val="20"/>
          <w:lang w:val="fr-BE"/>
        </w:rPr>
        <w:t xml:space="preserve"> </w:t>
      </w:r>
      <w:r w:rsidRPr="00906857">
        <w:rPr>
          <w:rFonts w:ascii="Arial" w:hAnsi="Arial" w:cs="Arial"/>
          <w:sz w:val="20"/>
          <w:szCs w:val="20"/>
          <w:lang w:val="fr-BE"/>
        </w:rPr>
        <w:t>http : //www.agoria.be)</w:t>
      </w:r>
    </w:p>
    <w:p w:rsidR="00546129" w:rsidRPr="00906857" w:rsidRDefault="00546129" w:rsidP="00546129">
      <w:pPr>
        <w:pStyle w:val="Corpsdetexte"/>
        <w:ind w:left="426"/>
        <w:rPr>
          <w:rFonts w:ascii="Arial" w:hAnsi="Arial" w:cs="Arial"/>
          <w:sz w:val="20"/>
          <w:szCs w:val="20"/>
          <w:lang w:val="fr-BE"/>
        </w:rPr>
      </w:pPr>
    </w:p>
    <w:p w:rsidR="00546129" w:rsidRPr="00906857" w:rsidRDefault="00546129" w:rsidP="00546129">
      <w:pPr>
        <w:pStyle w:val="Corpsdetexte"/>
        <w:tabs>
          <w:tab w:val="left" w:pos="1134"/>
        </w:tabs>
        <w:ind w:left="1418" w:hanging="992"/>
        <w:rPr>
          <w:rFonts w:ascii="Arial" w:hAnsi="Arial" w:cs="Arial"/>
          <w:sz w:val="20"/>
          <w:szCs w:val="20"/>
          <w:lang w:val="fr-BE"/>
        </w:rPr>
      </w:pPr>
      <w:r>
        <w:rPr>
          <w:rFonts w:ascii="Arial" w:hAnsi="Arial" w:cs="Arial"/>
          <w:sz w:val="20"/>
          <w:szCs w:val="20"/>
          <w:lang w:val="fr-BE"/>
        </w:rPr>
        <w:t>m</w:t>
      </w:r>
      <w:r>
        <w:rPr>
          <w:rFonts w:ascii="Arial" w:hAnsi="Arial" w:cs="Arial"/>
          <w:sz w:val="20"/>
          <w:szCs w:val="20"/>
          <w:lang w:val="fr-BE"/>
        </w:rPr>
        <w:tab/>
        <w:t>:</w:t>
      </w:r>
      <w:r w:rsidRPr="00906857">
        <w:rPr>
          <w:rFonts w:ascii="Arial" w:hAnsi="Arial" w:cs="Arial"/>
          <w:sz w:val="20"/>
          <w:szCs w:val="20"/>
          <w:lang w:val="fr-BE"/>
        </w:rPr>
        <w:tab/>
        <w:t>prix de référence tôles laminées à froid</w:t>
      </w:r>
      <w:r>
        <w:rPr>
          <w:rFonts w:ascii="Arial" w:hAnsi="Arial" w:cs="Arial"/>
          <w:sz w:val="20"/>
          <w:szCs w:val="20"/>
          <w:lang w:val="fr-BE"/>
        </w:rPr>
        <w:t xml:space="preserve"> inox AISI 304 – 1 à 1,2 mm en v</w:t>
      </w:r>
      <w:r w:rsidRPr="00906857">
        <w:rPr>
          <w:rFonts w:ascii="Arial" w:hAnsi="Arial" w:cs="Arial"/>
          <w:sz w:val="20"/>
          <w:szCs w:val="20"/>
          <w:lang w:val="fr-BE"/>
        </w:rPr>
        <w:t>igueur le mois d’ajustement (indice disponible su</w:t>
      </w:r>
      <w:r>
        <w:rPr>
          <w:rFonts w:ascii="Arial" w:hAnsi="Arial" w:cs="Arial"/>
          <w:sz w:val="20"/>
          <w:szCs w:val="20"/>
          <w:lang w:val="fr-BE"/>
        </w:rPr>
        <w:t>r</w:t>
      </w:r>
      <w:r w:rsidRPr="00906857">
        <w:rPr>
          <w:rFonts w:ascii="Arial" w:hAnsi="Arial" w:cs="Arial"/>
          <w:sz w:val="20"/>
          <w:szCs w:val="20"/>
          <w:lang w:val="fr-BE"/>
        </w:rPr>
        <w:t xml:space="preserve"> le site Agoria –</w:t>
      </w:r>
      <w:r>
        <w:rPr>
          <w:rFonts w:ascii="Arial" w:hAnsi="Arial" w:cs="Arial"/>
          <w:sz w:val="20"/>
          <w:szCs w:val="20"/>
          <w:lang w:val="fr-BE"/>
        </w:rPr>
        <w:t xml:space="preserve"> </w:t>
      </w:r>
      <w:r w:rsidRPr="00906857">
        <w:rPr>
          <w:rFonts w:ascii="Arial" w:hAnsi="Arial" w:cs="Arial"/>
          <w:sz w:val="20"/>
          <w:szCs w:val="20"/>
          <w:lang w:val="fr-BE"/>
        </w:rPr>
        <w:t>http : //www.agoria.be)</w:t>
      </w:r>
    </w:p>
    <w:p w:rsidR="00546129" w:rsidRPr="00906857" w:rsidRDefault="00546129" w:rsidP="00546129">
      <w:pPr>
        <w:pStyle w:val="Corpsdetexte"/>
        <w:tabs>
          <w:tab w:val="left" w:pos="2694"/>
        </w:tabs>
        <w:ind w:left="2552" w:hanging="2126"/>
        <w:rPr>
          <w:rFonts w:ascii="Arial" w:hAnsi="Arial" w:cs="Arial"/>
          <w:sz w:val="20"/>
          <w:szCs w:val="20"/>
          <w:lang w:val="fr-BE"/>
        </w:rPr>
      </w:pPr>
    </w:p>
    <w:p w:rsidR="00C337CB" w:rsidRPr="00C337CB" w:rsidRDefault="00C337CB" w:rsidP="00C337CB">
      <w:pPr>
        <w:pStyle w:val="Corpsdetexte"/>
        <w:tabs>
          <w:tab w:val="left" w:pos="1134"/>
        </w:tabs>
        <w:ind w:left="1418" w:hanging="992"/>
        <w:rPr>
          <w:rFonts w:ascii="Arial" w:hAnsi="Arial" w:cs="Arial"/>
          <w:color w:val="FF0000"/>
          <w:sz w:val="20"/>
          <w:szCs w:val="20"/>
          <w:lang w:val="fr-BE"/>
        </w:rPr>
      </w:pPr>
      <w:r w:rsidRPr="00C337CB">
        <w:rPr>
          <w:rFonts w:ascii="Arial" w:hAnsi="Arial" w:cs="Arial"/>
          <w:color w:val="FF0000"/>
          <w:sz w:val="20"/>
          <w:szCs w:val="20"/>
          <w:lang w:val="fr-BE"/>
        </w:rPr>
        <w:t>I2021 :</w:t>
      </w:r>
      <w:r w:rsidRPr="00C337CB">
        <w:rPr>
          <w:rFonts w:ascii="Arial" w:hAnsi="Arial" w:cs="Arial"/>
          <w:color w:val="FF0000"/>
          <w:sz w:val="20"/>
          <w:szCs w:val="20"/>
          <w:lang w:val="fr-BE"/>
        </w:rPr>
        <w:tab/>
      </w:r>
      <w:r w:rsidRPr="00C337CB">
        <w:rPr>
          <w:rFonts w:ascii="Arial" w:hAnsi="Arial" w:cs="Arial"/>
          <w:color w:val="FF0000"/>
          <w:sz w:val="20"/>
          <w:szCs w:val="20"/>
          <w:lang w:val="fr-BE"/>
        </w:rPr>
        <w:tab/>
        <w:t>représente l'indice mensuel calculé sur la base de la consommation annuelle des principaux matériaux et matières par l'industrie de la construction sur le marché intérieur belge. Cet indice se rapporte au deuxième mois précédant celui de la date d'ouverture des soumissions. (Ex : Soumission au 10 avril, indice I2021 de référence février 2022)</w:t>
      </w:r>
    </w:p>
    <w:p w:rsidR="00C337CB" w:rsidRPr="00C337CB" w:rsidRDefault="00C337CB" w:rsidP="00C337CB">
      <w:pPr>
        <w:pStyle w:val="Corpsdetexte"/>
        <w:tabs>
          <w:tab w:val="left" w:pos="1134"/>
        </w:tabs>
        <w:ind w:left="1418" w:hanging="992"/>
        <w:rPr>
          <w:rFonts w:ascii="Arial" w:hAnsi="Arial" w:cs="Arial"/>
          <w:color w:val="FF0000"/>
          <w:sz w:val="20"/>
          <w:szCs w:val="20"/>
          <w:lang w:val="fr-BE"/>
        </w:rPr>
      </w:pPr>
      <w:r w:rsidRPr="00C337CB">
        <w:rPr>
          <w:rFonts w:ascii="Arial" w:hAnsi="Arial" w:cs="Arial"/>
          <w:color w:val="FF0000"/>
          <w:sz w:val="20"/>
          <w:szCs w:val="20"/>
          <w:lang w:val="fr-BE"/>
        </w:rPr>
        <w:t>i2021 :</w:t>
      </w:r>
      <w:r w:rsidRPr="00C337CB">
        <w:rPr>
          <w:rFonts w:ascii="Arial" w:hAnsi="Arial" w:cs="Arial"/>
          <w:color w:val="FF0000"/>
          <w:sz w:val="20"/>
          <w:szCs w:val="20"/>
          <w:lang w:val="fr-BE"/>
        </w:rPr>
        <w:tab/>
      </w:r>
      <w:r>
        <w:rPr>
          <w:rFonts w:ascii="Arial" w:hAnsi="Arial" w:cs="Arial"/>
          <w:color w:val="FF0000"/>
          <w:sz w:val="20"/>
          <w:szCs w:val="20"/>
          <w:lang w:val="fr-BE"/>
        </w:rPr>
        <w:tab/>
      </w:r>
      <w:r w:rsidRPr="00C337CB">
        <w:rPr>
          <w:rFonts w:ascii="Arial" w:hAnsi="Arial" w:cs="Arial"/>
          <w:color w:val="FF0000"/>
          <w:sz w:val="20"/>
          <w:szCs w:val="20"/>
          <w:lang w:val="fr-BE"/>
        </w:rPr>
        <w:t>représente ce même indice pour le deuxième mois qui précède celui de la date initiale de la période mensuelle de l'acompte (Ex : EA du 1er au 30 juin 2022, indice I2021 de référence avril 2022).</w:t>
      </w:r>
    </w:p>
    <w:p w:rsidR="00546129" w:rsidRPr="00C337CB" w:rsidRDefault="00546129" w:rsidP="00C337CB">
      <w:pPr>
        <w:pStyle w:val="Corpsdetexte"/>
        <w:tabs>
          <w:tab w:val="left" w:pos="1134"/>
        </w:tabs>
        <w:ind w:left="1418" w:hanging="992"/>
        <w:rPr>
          <w:rFonts w:ascii="Arial" w:hAnsi="Arial" w:cs="Arial"/>
          <w:color w:val="FF0000"/>
          <w:sz w:val="20"/>
          <w:szCs w:val="20"/>
          <w:lang w:val="fr-BE"/>
        </w:rPr>
      </w:pPr>
    </w:p>
    <w:p w:rsidR="00546129" w:rsidRPr="00906857" w:rsidRDefault="00546129" w:rsidP="00546129">
      <w:pPr>
        <w:tabs>
          <w:tab w:val="left" w:pos="2268"/>
        </w:tabs>
        <w:ind w:left="2552" w:right="566" w:hanging="1843"/>
        <w:jc w:val="both"/>
        <w:rPr>
          <w:rFonts w:ascii="Arial" w:hAnsi="Arial" w:cs="Arial"/>
          <w:sz w:val="20"/>
        </w:rPr>
      </w:pPr>
    </w:p>
    <w:p w:rsidR="00546129" w:rsidRPr="00906857" w:rsidRDefault="00546129" w:rsidP="00546129">
      <w:pPr>
        <w:tabs>
          <w:tab w:val="left" w:pos="2268"/>
        </w:tabs>
        <w:ind w:left="2552" w:right="566" w:hanging="1843"/>
        <w:jc w:val="both"/>
        <w:rPr>
          <w:rFonts w:ascii="Arial" w:hAnsi="Arial" w:cs="Arial"/>
          <w:sz w:val="20"/>
        </w:rPr>
      </w:pPr>
    </w:p>
    <w:p w:rsidR="00546129" w:rsidRPr="00906857" w:rsidRDefault="00546129" w:rsidP="00546129">
      <w:pPr>
        <w:tabs>
          <w:tab w:val="left" w:pos="2268"/>
        </w:tabs>
        <w:ind w:left="2552" w:right="566" w:hanging="1843"/>
        <w:jc w:val="both"/>
        <w:rPr>
          <w:rFonts w:ascii="Arial" w:hAnsi="Arial" w:cs="Arial"/>
          <w:sz w:val="20"/>
        </w:rPr>
      </w:pPr>
    </w:p>
    <w:p w:rsidR="00546129" w:rsidRPr="00906857" w:rsidRDefault="00546129" w:rsidP="00546129">
      <w:pPr>
        <w:tabs>
          <w:tab w:val="center" w:pos="6832"/>
        </w:tabs>
        <w:ind w:left="1120" w:right="-567" w:hanging="836"/>
        <w:jc w:val="both"/>
        <w:rPr>
          <w:rFonts w:ascii="Arial" w:hAnsi="Arial" w:cs="Arial"/>
          <w:b/>
          <w:sz w:val="20"/>
          <w:u w:val="single"/>
        </w:rPr>
      </w:pPr>
      <w:r w:rsidRPr="00906857">
        <w:rPr>
          <w:rFonts w:ascii="Arial" w:hAnsi="Arial" w:cs="Arial"/>
          <w:b/>
          <w:sz w:val="20"/>
          <w:u w:val="single"/>
        </w:rPr>
        <w:t>(5) Travaux de forage de puits</w:t>
      </w:r>
    </w:p>
    <w:p w:rsidR="00546129" w:rsidRPr="00906857" w:rsidRDefault="00546129" w:rsidP="00546129">
      <w:pPr>
        <w:tabs>
          <w:tab w:val="left" w:pos="2268"/>
        </w:tabs>
        <w:ind w:left="709" w:right="566"/>
        <w:jc w:val="both"/>
        <w:rPr>
          <w:rFonts w:ascii="Arial" w:hAnsi="Arial" w:cs="Arial"/>
          <w:sz w:val="20"/>
        </w:rPr>
      </w:pPr>
    </w:p>
    <w:p w:rsidR="00546129" w:rsidRPr="00906857" w:rsidRDefault="00546129" w:rsidP="00546129">
      <w:pPr>
        <w:tabs>
          <w:tab w:val="center" w:pos="6832"/>
        </w:tabs>
        <w:jc w:val="both"/>
        <w:rPr>
          <w:rFonts w:ascii="Arial" w:hAnsi="Arial" w:cs="Arial"/>
          <w:sz w:val="20"/>
        </w:rPr>
      </w:pPr>
      <w:r>
        <w:rPr>
          <w:rFonts w:ascii="Arial" w:hAnsi="Arial" w:cs="Arial"/>
          <w:sz w:val="20"/>
        </w:rPr>
        <w:t>Pour cette catégorie de travaux (chantier de type court), l</w:t>
      </w:r>
      <w:r w:rsidRPr="00906857">
        <w:rPr>
          <w:rFonts w:ascii="Arial" w:hAnsi="Arial" w:cs="Arial"/>
          <w:sz w:val="20"/>
        </w:rPr>
        <w:t>a révision est appliquée au décompte final de l'entreprise.</w:t>
      </w:r>
    </w:p>
    <w:p w:rsidR="00546129" w:rsidRPr="00906857" w:rsidRDefault="00546129" w:rsidP="00546129">
      <w:pPr>
        <w:tabs>
          <w:tab w:val="center" w:pos="6832"/>
        </w:tabs>
        <w:jc w:val="both"/>
        <w:rPr>
          <w:rFonts w:ascii="Arial" w:hAnsi="Arial" w:cs="Arial"/>
          <w:sz w:val="20"/>
        </w:rPr>
      </w:pPr>
    </w:p>
    <w:p w:rsidR="00546129" w:rsidRPr="00906857" w:rsidRDefault="00546129" w:rsidP="00546129">
      <w:pPr>
        <w:tabs>
          <w:tab w:val="center" w:pos="6832"/>
        </w:tabs>
        <w:jc w:val="both"/>
        <w:rPr>
          <w:rFonts w:ascii="Arial" w:hAnsi="Arial" w:cs="Arial"/>
          <w:sz w:val="20"/>
        </w:rPr>
      </w:pPr>
      <w:r w:rsidRPr="00906857">
        <w:rPr>
          <w:rFonts w:ascii="Arial" w:hAnsi="Arial" w:cs="Arial"/>
          <w:position w:val="-26"/>
          <w:sz w:val="20"/>
        </w:rPr>
        <w:object w:dxaOrig="3500" w:dyaOrig="680">
          <v:shape id="_x0000_i1047" type="#_x0000_t75" style="width:173.85pt;height:32.95pt" o:ole="">
            <v:imagedata r:id="rId40" o:title=""/>
          </v:shape>
          <o:OLEObject Type="Embed" ProgID="Equation.3" ShapeID="_x0000_i1047" DrawAspect="Content" ObjectID="_1712556656" r:id="rId41"/>
        </w:object>
      </w:r>
    </w:p>
    <w:p w:rsidR="00546129" w:rsidRPr="00906857" w:rsidRDefault="00546129" w:rsidP="00546129">
      <w:pPr>
        <w:ind w:left="1560" w:hanging="426"/>
        <w:jc w:val="both"/>
        <w:rPr>
          <w:rFonts w:ascii="Arial" w:hAnsi="Arial" w:cs="Arial"/>
          <w:sz w:val="20"/>
        </w:rPr>
      </w:pPr>
    </w:p>
    <w:p w:rsidR="00546129" w:rsidRPr="00906857" w:rsidRDefault="00546129" w:rsidP="00546129">
      <w:pPr>
        <w:tabs>
          <w:tab w:val="left" w:pos="284"/>
        </w:tabs>
        <w:ind w:left="708" w:hanging="708"/>
        <w:jc w:val="both"/>
        <w:rPr>
          <w:rFonts w:ascii="Arial" w:hAnsi="Arial" w:cs="Arial"/>
          <w:sz w:val="20"/>
        </w:rPr>
      </w:pPr>
      <w:r w:rsidRPr="000448F6">
        <w:rPr>
          <w:rFonts w:ascii="Arial" w:hAnsi="Arial" w:cs="Arial"/>
          <w:sz w:val="20"/>
        </w:rPr>
        <w:t>S</w:t>
      </w:r>
      <w:r>
        <w:rPr>
          <w:rFonts w:ascii="Arial" w:hAnsi="Arial" w:cs="Arial"/>
          <w:sz w:val="20"/>
        </w:rPr>
        <w:tab/>
        <w:t>:</w:t>
      </w:r>
      <w:r w:rsidRPr="00906857">
        <w:rPr>
          <w:rFonts w:ascii="Arial" w:hAnsi="Arial" w:cs="Arial"/>
          <w:sz w:val="20"/>
        </w:rPr>
        <w:tab/>
        <w:t>est le salaire horaire moyen en vigueur à une date qui précède de 10 jours la date fixée pour l'ouverture des soumissions et majoré du pourcentage global des charges sociales et assurances admis par le Ministère des travaux publics, à la même date.</w:t>
      </w:r>
    </w:p>
    <w:p w:rsidR="00546129" w:rsidRPr="00906857" w:rsidRDefault="00546129" w:rsidP="00546129">
      <w:pPr>
        <w:tabs>
          <w:tab w:val="left" w:pos="284"/>
        </w:tabs>
        <w:ind w:left="708" w:hanging="708"/>
        <w:jc w:val="both"/>
        <w:rPr>
          <w:rFonts w:ascii="Arial" w:hAnsi="Arial" w:cs="Arial"/>
          <w:sz w:val="20"/>
        </w:rPr>
      </w:pPr>
      <w:r w:rsidRPr="000448F6">
        <w:rPr>
          <w:rFonts w:ascii="Arial" w:hAnsi="Arial" w:cs="Arial"/>
          <w:sz w:val="20"/>
        </w:rPr>
        <w:t xml:space="preserve">s </w:t>
      </w:r>
      <w:r>
        <w:rPr>
          <w:rFonts w:ascii="Arial" w:hAnsi="Arial" w:cs="Arial"/>
          <w:sz w:val="20"/>
        </w:rPr>
        <w:tab/>
        <w:t>:</w:t>
      </w:r>
      <w:r w:rsidRPr="00906857">
        <w:rPr>
          <w:rFonts w:ascii="Arial" w:hAnsi="Arial" w:cs="Arial"/>
          <w:sz w:val="20"/>
        </w:rPr>
        <w:tab/>
        <w:t>s'obtient en calculant la moyenne des mêmes salaires moyens en vigueur le premier jour des mois ou fractions de mois au cours desquels les travaux ont été effectivement exécutés.</w:t>
      </w:r>
    </w:p>
    <w:p w:rsidR="00C337CB" w:rsidRPr="00C337CB" w:rsidRDefault="00C337CB" w:rsidP="00C337CB">
      <w:pPr>
        <w:tabs>
          <w:tab w:val="left" w:pos="284"/>
        </w:tabs>
        <w:ind w:left="708" w:hanging="708"/>
        <w:jc w:val="both"/>
        <w:rPr>
          <w:rFonts w:ascii="Arial" w:hAnsi="Arial" w:cs="Arial"/>
          <w:color w:val="FF0000"/>
          <w:sz w:val="20"/>
        </w:rPr>
      </w:pPr>
      <w:r w:rsidRPr="00C337CB">
        <w:rPr>
          <w:rFonts w:ascii="Arial" w:hAnsi="Arial" w:cs="Arial"/>
          <w:color w:val="FF0000"/>
          <w:sz w:val="20"/>
        </w:rPr>
        <w:t>I2021 :</w:t>
      </w:r>
      <w:r w:rsidRPr="00C337CB">
        <w:rPr>
          <w:rFonts w:ascii="Arial" w:hAnsi="Arial" w:cs="Arial"/>
          <w:color w:val="FF0000"/>
          <w:sz w:val="20"/>
        </w:rPr>
        <w:tab/>
        <w:t>représente l'indice mensuel calculé sur la base de la consommation annuelle des principaux matériaux et matières par l'industrie de la construction sur le marché intérieur belge. Cet indice se rapporte au deuxième mois précédant celui de la date d'ouverture des soumissions. (Ex : Soumission au 10 avril, indice I2021 de référence février 2022)</w:t>
      </w:r>
    </w:p>
    <w:p w:rsidR="00546129" w:rsidRPr="00C337CB" w:rsidRDefault="00C337CB" w:rsidP="00C337CB">
      <w:pPr>
        <w:tabs>
          <w:tab w:val="left" w:pos="284"/>
        </w:tabs>
        <w:ind w:left="708" w:hanging="708"/>
        <w:jc w:val="both"/>
        <w:rPr>
          <w:rFonts w:ascii="Arial" w:hAnsi="Arial" w:cs="Arial"/>
          <w:color w:val="FF0000"/>
          <w:sz w:val="20"/>
        </w:rPr>
      </w:pPr>
      <w:r w:rsidRPr="00C337CB">
        <w:rPr>
          <w:rFonts w:ascii="Arial" w:hAnsi="Arial" w:cs="Arial"/>
          <w:color w:val="FF0000"/>
          <w:sz w:val="20"/>
        </w:rPr>
        <w:lastRenderedPageBreak/>
        <w:t>i2021 :</w:t>
      </w:r>
      <w:r w:rsidRPr="00C337CB">
        <w:rPr>
          <w:rFonts w:ascii="Arial" w:hAnsi="Arial" w:cs="Arial"/>
          <w:color w:val="FF0000"/>
          <w:sz w:val="20"/>
        </w:rPr>
        <w:tab/>
        <w:t>représente ce même indice pour le deuxième mois qui précède celui de la date initiale de la période mensuelle de l'acompte (Ex : EA du 1er au 30 juin 2022, indice I2021 de référence avril 2022).</w:t>
      </w:r>
    </w:p>
    <w:p w:rsidR="00546129" w:rsidRPr="00663012" w:rsidRDefault="00546129" w:rsidP="00546129">
      <w:pPr>
        <w:tabs>
          <w:tab w:val="left" w:pos="284"/>
        </w:tabs>
        <w:ind w:left="705" w:hanging="705"/>
        <w:jc w:val="both"/>
        <w:rPr>
          <w:rFonts w:ascii="Arial" w:hAnsi="Arial" w:cs="Arial"/>
          <w:sz w:val="20"/>
        </w:rPr>
      </w:pPr>
      <w:r w:rsidRPr="00663012">
        <w:rPr>
          <w:rFonts w:ascii="Arial" w:hAnsi="Arial" w:cs="Arial"/>
          <w:sz w:val="20"/>
        </w:rPr>
        <w:t xml:space="preserve">G </w:t>
      </w:r>
      <w:r>
        <w:rPr>
          <w:rFonts w:ascii="Arial" w:hAnsi="Arial" w:cs="Arial"/>
          <w:sz w:val="20"/>
        </w:rPr>
        <w:tab/>
        <w:t>:</w:t>
      </w:r>
      <w:r w:rsidRPr="00663012">
        <w:rPr>
          <w:rFonts w:ascii="Arial" w:hAnsi="Arial" w:cs="Arial"/>
          <w:sz w:val="20"/>
        </w:rPr>
        <w:tab/>
      </w:r>
      <w:r>
        <w:rPr>
          <w:rFonts w:ascii="Arial" w:hAnsi="Arial" w:cs="Arial"/>
          <w:sz w:val="20"/>
        </w:rPr>
        <w:t xml:space="preserve">Prix de référence TP 550 du gasoil non routier </w:t>
      </w:r>
      <w:r w:rsidRPr="00663012">
        <w:rPr>
          <w:rFonts w:ascii="Arial" w:hAnsi="Arial" w:cs="Arial"/>
          <w:sz w:val="20"/>
        </w:rPr>
        <w:t>pour le mois précédant la date d'ouverture des soumissions.</w:t>
      </w:r>
    </w:p>
    <w:p w:rsidR="00546129" w:rsidRPr="00906857" w:rsidRDefault="00546129" w:rsidP="00546129">
      <w:pPr>
        <w:tabs>
          <w:tab w:val="left" w:pos="284"/>
        </w:tabs>
        <w:ind w:left="705" w:hanging="705"/>
        <w:jc w:val="both"/>
        <w:rPr>
          <w:rFonts w:ascii="Arial" w:hAnsi="Arial" w:cs="Arial"/>
          <w:sz w:val="20"/>
        </w:rPr>
      </w:pPr>
      <w:r w:rsidRPr="00663012">
        <w:rPr>
          <w:rFonts w:ascii="Arial" w:hAnsi="Arial" w:cs="Arial"/>
          <w:sz w:val="20"/>
        </w:rPr>
        <w:t>g</w:t>
      </w:r>
      <w:r w:rsidRPr="00906857">
        <w:rPr>
          <w:rFonts w:ascii="Arial" w:hAnsi="Arial" w:cs="Arial"/>
          <w:sz w:val="20"/>
        </w:rPr>
        <w:t xml:space="preserve"> </w:t>
      </w:r>
      <w:r>
        <w:rPr>
          <w:rFonts w:ascii="Arial" w:hAnsi="Arial" w:cs="Arial"/>
          <w:sz w:val="20"/>
        </w:rPr>
        <w:tab/>
        <w:t>:</w:t>
      </w:r>
      <w:r w:rsidRPr="00906857">
        <w:rPr>
          <w:rFonts w:ascii="Arial" w:hAnsi="Arial" w:cs="Arial"/>
          <w:sz w:val="20"/>
        </w:rPr>
        <w:tab/>
      </w:r>
      <w:r>
        <w:rPr>
          <w:rFonts w:ascii="Arial" w:hAnsi="Arial" w:cs="Arial"/>
          <w:sz w:val="20"/>
        </w:rPr>
        <w:t>le même prix</w:t>
      </w:r>
      <w:r w:rsidRPr="00906857">
        <w:rPr>
          <w:rFonts w:ascii="Arial" w:hAnsi="Arial" w:cs="Arial"/>
          <w:sz w:val="20"/>
        </w:rPr>
        <w:t xml:space="preserve"> en calculant la moyenne pour les mois ou fractions des mois au cours desquels les travaux ont été effectivement exécutés.</w:t>
      </w:r>
    </w:p>
    <w:p w:rsidR="00546129" w:rsidRPr="00906857" w:rsidRDefault="00546129" w:rsidP="00546129">
      <w:pPr>
        <w:ind w:left="1560" w:hanging="426"/>
        <w:jc w:val="both"/>
        <w:rPr>
          <w:rFonts w:ascii="Arial" w:hAnsi="Arial" w:cs="Arial"/>
          <w:sz w:val="20"/>
        </w:rPr>
      </w:pPr>
    </w:p>
    <w:p w:rsidR="00546129" w:rsidRPr="00906857" w:rsidRDefault="00546129" w:rsidP="00546129">
      <w:pPr>
        <w:tabs>
          <w:tab w:val="left" w:pos="4395"/>
          <w:tab w:val="left" w:pos="4820"/>
          <w:tab w:val="left" w:pos="5670"/>
          <w:tab w:val="left" w:pos="6096"/>
          <w:tab w:val="left" w:pos="7088"/>
          <w:tab w:val="left" w:pos="7513"/>
          <w:tab w:val="left" w:pos="8364"/>
          <w:tab w:val="left" w:pos="8647"/>
          <w:tab w:val="left" w:pos="8789"/>
        </w:tabs>
        <w:ind w:firstLine="14"/>
        <w:jc w:val="both"/>
        <w:rPr>
          <w:rFonts w:ascii="Arial" w:hAnsi="Arial" w:cs="Arial"/>
          <w:sz w:val="20"/>
        </w:rPr>
      </w:pPr>
      <w:r w:rsidRPr="00906857">
        <w:rPr>
          <w:rFonts w:ascii="Arial" w:hAnsi="Arial" w:cs="Arial"/>
          <w:sz w:val="20"/>
        </w:rPr>
        <w:t>Les valeurs des coefficients sont les suivantes :</w:t>
      </w:r>
      <w:r>
        <w:rPr>
          <w:rFonts w:ascii="Arial" w:hAnsi="Arial" w:cs="Arial"/>
          <w:sz w:val="20"/>
        </w:rPr>
        <w:t xml:space="preserve"> </w:t>
      </w:r>
      <w:r w:rsidRPr="00906857">
        <w:rPr>
          <w:rFonts w:ascii="Arial" w:hAnsi="Arial" w:cs="Arial"/>
          <w:sz w:val="20"/>
        </w:rPr>
        <w:tab/>
        <w:t>a =</w:t>
      </w:r>
      <w:r w:rsidRPr="00906857">
        <w:rPr>
          <w:rFonts w:ascii="Arial" w:hAnsi="Arial" w:cs="Arial"/>
          <w:sz w:val="20"/>
        </w:rPr>
        <w:tab/>
        <w:t>0,40</w:t>
      </w:r>
      <w:r>
        <w:rPr>
          <w:rFonts w:ascii="Arial" w:hAnsi="Arial" w:cs="Arial"/>
          <w:sz w:val="20"/>
        </w:rPr>
        <w:tab/>
      </w:r>
      <w:r w:rsidRPr="00906857">
        <w:rPr>
          <w:rFonts w:ascii="Arial" w:hAnsi="Arial" w:cs="Arial"/>
          <w:sz w:val="20"/>
        </w:rPr>
        <w:t>b =</w:t>
      </w:r>
      <w:r w:rsidRPr="00906857">
        <w:rPr>
          <w:rFonts w:ascii="Arial" w:hAnsi="Arial" w:cs="Arial"/>
          <w:sz w:val="20"/>
        </w:rPr>
        <w:tab/>
        <w:t>0,35</w:t>
      </w:r>
      <w:r>
        <w:rPr>
          <w:rFonts w:ascii="Arial" w:hAnsi="Arial" w:cs="Arial"/>
          <w:sz w:val="20"/>
        </w:rPr>
        <w:tab/>
      </w:r>
      <w:r w:rsidRPr="00906857">
        <w:rPr>
          <w:rFonts w:ascii="Arial" w:hAnsi="Arial" w:cs="Arial"/>
          <w:sz w:val="20"/>
        </w:rPr>
        <w:t>c =</w:t>
      </w:r>
      <w:r w:rsidRPr="00906857">
        <w:rPr>
          <w:rFonts w:ascii="Arial" w:hAnsi="Arial" w:cs="Arial"/>
          <w:sz w:val="20"/>
        </w:rPr>
        <w:tab/>
        <w:t>0,05</w:t>
      </w:r>
      <w:r>
        <w:rPr>
          <w:rFonts w:ascii="Arial" w:hAnsi="Arial" w:cs="Arial"/>
          <w:sz w:val="20"/>
        </w:rPr>
        <w:t xml:space="preserve"> </w:t>
      </w:r>
      <w:r>
        <w:rPr>
          <w:rFonts w:ascii="Arial" w:hAnsi="Arial" w:cs="Arial"/>
          <w:sz w:val="20"/>
        </w:rPr>
        <w:tab/>
      </w:r>
      <w:r w:rsidRPr="00906857">
        <w:rPr>
          <w:rFonts w:ascii="Arial" w:hAnsi="Arial" w:cs="Arial"/>
          <w:sz w:val="20"/>
        </w:rPr>
        <w:t>d =</w:t>
      </w:r>
      <w:r w:rsidRPr="00906857">
        <w:rPr>
          <w:rFonts w:ascii="Arial" w:hAnsi="Arial" w:cs="Arial"/>
          <w:sz w:val="20"/>
        </w:rPr>
        <w:tab/>
        <w:t>0,20</w:t>
      </w:r>
    </w:p>
    <w:p w:rsidR="00546129" w:rsidRDefault="00546129" w:rsidP="00546129">
      <w:pPr>
        <w:overflowPunct/>
        <w:autoSpaceDE/>
        <w:autoSpaceDN/>
        <w:adjustRightInd/>
        <w:textAlignment w:val="auto"/>
        <w:rPr>
          <w:rFonts w:ascii="Arial" w:hAnsi="Arial" w:cs="Arial"/>
          <w:sz w:val="20"/>
        </w:rPr>
      </w:pPr>
    </w:p>
    <w:p w:rsidR="00546129" w:rsidRPr="00906857" w:rsidRDefault="00546129" w:rsidP="00546129">
      <w:pPr>
        <w:ind w:left="1120" w:hanging="1120"/>
        <w:jc w:val="both"/>
        <w:rPr>
          <w:rFonts w:ascii="Arial" w:hAnsi="Arial" w:cs="Arial"/>
          <w:sz w:val="20"/>
        </w:rPr>
      </w:pPr>
    </w:p>
    <w:p w:rsidR="00546129" w:rsidRPr="00906857" w:rsidRDefault="00546129" w:rsidP="00546129">
      <w:pPr>
        <w:ind w:left="1120" w:firstLine="14"/>
        <w:jc w:val="both"/>
        <w:rPr>
          <w:rFonts w:ascii="Arial" w:hAnsi="Arial" w:cs="Arial"/>
          <w:sz w:val="20"/>
        </w:rPr>
      </w:pPr>
    </w:p>
    <w:p w:rsidR="00546129" w:rsidRPr="00906857" w:rsidRDefault="00546129" w:rsidP="00546129">
      <w:pPr>
        <w:ind w:left="1120" w:hanging="836"/>
        <w:jc w:val="both"/>
        <w:rPr>
          <w:rFonts w:ascii="Arial" w:hAnsi="Arial" w:cs="Arial"/>
          <w:b/>
          <w:sz w:val="20"/>
        </w:rPr>
      </w:pPr>
      <w:r w:rsidRPr="00906857">
        <w:rPr>
          <w:rFonts w:ascii="Arial" w:hAnsi="Arial" w:cs="Arial"/>
          <w:b/>
          <w:sz w:val="20"/>
        </w:rPr>
        <w:t xml:space="preserve">(6)  </w:t>
      </w:r>
      <w:r w:rsidRPr="00906857">
        <w:rPr>
          <w:rFonts w:ascii="Arial" w:hAnsi="Arial" w:cs="Arial"/>
          <w:b/>
          <w:sz w:val="20"/>
          <w:u w:val="single"/>
        </w:rPr>
        <w:t>Marchés de maintenance des installations</w:t>
      </w:r>
    </w:p>
    <w:p w:rsidR="00546129" w:rsidRDefault="00546129" w:rsidP="00546129">
      <w:pPr>
        <w:tabs>
          <w:tab w:val="left" w:pos="2268"/>
        </w:tabs>
        <w:ind w:left="2552" w:right="566" w:hanging="1843"/>
        <w:jc w:val="both"/>
        <w:rPr>
          <w:rFonts w:ascii="Arial" w:hAnsi="Arial" w:cs="Arial"/>
          <w:sz w:val="20"/>
        </w:rPr>
      </w:pPr>
    </w:p>
    <w:p w:rsidR="00546129" w:rsidRPr="00906857" w:rsidRDefault="00546129" w:rsidP="00546129">
      <w:pPr>
        <w:tabs>
          <w:tab w:val="left" w:pos="2268"/>
        </w:tabs>
        <w:ind w:left="2552" w:right="566" w:hanging="1843"/>
        <w:jc w:val="both"/>
        <w:rPr>
          <w:rFonts w:ascii="Arial" w:hAnsi="Arial" w:cs="Arial"/>
          <w:sz w:val="20"/>
        </w:rPr>
      </w:pPr>
      <w:r w:rsidRPr="00906857">
        <w:rPr>
          <w:rFonts w:ascii="Arial" w:hAnsi="Arial" w:cs="Arial"/>
          <w:position w:val="-26"/>
          <w:sz w:val="20"/>
        </w:rPr>
        <w:object w:dxaOrig="3500" w:dyaOrig="680">
          <v:shape id="_x0000_i1048" type="#_x0000_t75" style="width:173.85pt;height:32.95pt" o:ole="">
            <v:imagedata r:id="rId40" o:title=""/>
          </v:shape>
          <o:OLEObject Type="Embed" ProgID="Equation.3" ShapeID="_x0000_i1048" DrawAspect="Content" ObjectID="_1712556657" r:id="rId42"/>
        </w:object>
      </w:r>
    </w:p>
    <w:p w:rsidR="00546129" w:rsidRDefault="00546129" w:rsidP="00546129">
      <w:pPr>
        <w:tabs>
          <w:tab w:val="center" w:pos="6832"/>
        </w:tabs>
        <w:ind w:left="1120" w:right="-567" w:hanging="269"/>
        <w:jc w:val="both"/>
        <w:rPr>
          <w:rFonts w:ascii="Arial" w:hAnsi="Arial" w:cs="Arial"/>
          <w:b/>
          <w:sz w:val="20"/>
        </w:rPr>
      </w:pPr>
    </w:p>
    <w:p w:rsidR="00546129" w:rsidRDefault="00546129" w:rsidP="00546129">
      <w:pPr>
        <w:tabs>
          <w:tab w:val="left" w:pos="1276"/>
          <w:tab w:val="left" w:pos="1560"/>
        </w:tabs>
        <w:ind w:left="1120" w:right="-567" w:hanging="269"/>
        <w:jc w:val="both"/>
        <w:rPr>
          <w:rFonts w:ascii="Arial" w:hAnsi="Arial" w:cs="Arial"/>
          <w:sz w:val="20"/>
        </w:rPr>
      </w:pPr>
      <w:r>
        <w:rPr>
          <w:rFonts w:ascii="Arial" w:hAnsi="Arial" w:cs="Arial"/>
          <w:sz w:val="20"/>
        </w:rPr>
        <w:t>S,s</w:t>
      </w:r>
      <w:r>
        <w:rPr>
          <w:rFonts w:ascii="Arial" w:hAnsi="Arial" w:cs="Arial"/>
          <w:sz w:val="20"/>
        </w:rPr>
        <w:tab/>
        <w:t>:</w:t>
      </w:r>
      <w:r>
        <w:rPr>
          <w:rFonts w:ascii="Arial" w:hAnsi="Arial" w:cs="Arial"/>
          <w:sz w:val="20"/>
        </w:rPr>
        <w:tab/>
      </w:r>
      <w:r w:rsidR="00AF0579">
        <w:rPr>
          <w:rFonts w:ascii="Arial" w:hAnsi="Arial" w:cs="Arial"/>
          <w:sz w:val="20"/>
        </w:rPr>
        <w:tab/>
      </w:r>
      <w:r>
        <w:rPr>
          <w:rFonts w:ascii="Arial" w:hAnsi="Arial" w:cs="Arial"/>
          <w:sz w:val="20"/>
        </w:rPr>
        <w:t>voir formules précédentes</w:t>
      </w:r>
    </w:p>
    <w:p w:rsidR="00546129" w:rsidRDefault="00546129" w:rsidP="00546129">
      <w:pPr>
        <w:tabs>
          <w:tab w:val="left" w:pos="1276"/>
          <w:tab w:val="left" w:pos="1560"/>
        </w:tabs>
        <w:ind w:left="1120" w:right="-567" w:hanging="269"/>
        <w:jc w:val="both"/>
        <w:rPr>
          <w:rFonts w:ascii="Arial" w:hAnsi="Arial" w:cs="Arial"/>
          <w:sz w:val="20"/>
        </w:rPr>
      </w:pPr>
      <w:r w:rsidRPr="00AF0579">
        <w:rPr>
          <w:rFonts w:ascii="Arial" w:hAnsi="Arial" w:cs="Arial"/>
          <w:color w:val="FF0000"/>
          <w:sz w:val="20"/>
        </w:rPr>
        <w:t>I</w:t>
      </w:r>
      <w:r w:rsidR="00AF0579" w:rsidRPr="00AF0579">
        <w:rPr>
          <w:rFonts w:ascii="Arial" w:hAnsi="Arial" w:cs="Arial"/>
          <w:color w:val="FF0000"/>
          <w:sz w:val="20"/>
        </w:rPr>
        <w:t>2021</w:t>
      </w:r>
      <w:r w:rsidRPr="00AF0579">
        <w:rPr>
          <w:rFonts w:ascii="Arial" w:hAnsi="Arial" w:cs="Arial"/>
          <w:color w:val="FF0000"/>
          <w:sz w:val="20"/>
        </w:rPr>
        <w:t>, i</w:t>
      </w:r>
      <w:r w:rsidR="00AF0579" w:rsidRPr="00AF0579">
        <w:rPr>
          <w:rFonts w:ascii="Arial" w:hAnsi="Arial" w:cs="Arial"/>
          <w:color w:val="FF0000"/>
          <w:sz w:val="20"/>
        </w:rPr>
        <w:t>2021 </w:t>
      </w:r>
      <w:r w:rsidR="00AF0579">
        <w:rPr>
          <w:rFonts w:ascii="Arial" w:hAnsi="Arial" w:cs="Arial"/>
          <w:sz w:val="20"/>
        </w:rPr>
        <w:t xml:space="preserve">: </w:t>
      </w:r>
      <w:r>
        <w:rPr>
          <w:rFonts w:ascii="Arial" w:hAnsi="Arial" w:cs="Arial"/>
          <w:sz w:val="20"/>
        </w:rPr>
        <w:t>voir formules précédentes</w:t>
      </w:r>
    </w:p>
    <w:p w:rsidR="00546129" w:rsidRDefault="00546129" w:rsidP="00546129">
      <w:pPr>
        <w:tabs>
          <w:tab w:val="left" w:pos="1276"/>
          <w:tab w:val="left" w:pos="1560"/>
        </w:tabs>
        <w:ind w:left="1120" w:right="-567" w:hanging="269"/>
        <w:jc w:val="both"/>
        <w:rPr>
          <w:rFonts w:ascii="Arial" w:hAnsi="Arial" w:cs="Arial"/>
          <w:sz w:val="20"/>
        </w:rPr>
      </w:pPr>
      <w:r>
        <w:rPr>
          <w:rFonts w:ascii="Arial" w:hAnsi="Arial" w:cs="Arial"/>
          <w:sz w:val="20"/>
        </w:rPr>
        <w:t>G,g</w:t>
      </w:r>
      <w:r>
        <w:rPr>
          <w:rFonts w:ascii="Arial" w:hAnsi="Arial" w:cs="Arial"/>
          <w:sz w:val="20"/>
        </w:rPr>
        <w:tab/>
        <w:t>:</w:t>
      </w:r>
      <w:r>
        <w:rPr>
          <w:rFonts w:ascii="Arial" w:hAnsi="Arial" w:cs="Arial"/>
          <w:sz w:val="20"/>
        </w:rPr>
        <w:tab/>
      </w:r>
      <w:r w:rsidR="00AF0579">
        <w:rPr>
          <w:rFonts w:ascii="Arial" w:hAnsi="Arial" w:cs="Arial"/>
          <w:sz w:val="20"/>
        </w:rPr>
        <w:tab/>
      </w:r>
      <w:r>
        <w:rPr>
          <w:rFonts w:ascii="Arial" w:hAnsi="Arial" w:cs="Arial"/>
          <w:sz w:val="20"/>
        </w:rPr>
        <w:t>voir formules précédentes</w:t>
      </w:r>
    </w:p>
    <w:p w:rsidR="00546129" w:rsidRDefault="00546129" w:rsidP="00546129">
      <w:pPr>
        <w:tabs>
          <w:tab w:val="left" w:pos="1276"/>
          <w:tab w:val="left" w:pos="1560"/>
        </w:tabs>
        <w:ind w:left="1120" w:right="-567" w:hanging="269"/>
        <w:jc w:val="both"/>
        <w:rPr>
          <w:rFonts w:ascii="Arial" w:hAnsi="Arial" w:cs="Arial"/>
          <w:sz w:val="20"/>
        </w:rPr>
      </w:pPr>
    </w:p>
    <w:p w:rsidR="00546129" w:rsidRPr="008124B4" w:rsidRDefault="00546129" w:rsidP="00546129">
      <w:pPr>
        <w:tabs>
          <w:tab w:val="left" w:pos="1276"/>
          <w:tab w:val="left" w:pos="1560"/>
        </w:tabs>
        <w:ind w:left="1120" w:right="-567" w:hanging="269"/>
        <w:jc w:val="both"/>
        <w:rPr>
          <w:rFonts w:ascii="Arial" w:hAnsi="Arial" w:cs="Arial"/>
          <w:sz w:val="20"/>
        </w:rPr>
      </w:pPr>
      <w:r>
        <w:rPr>
          <w:rFonts w:ascii="Arial" w:hAnsi="Arial" w:cs="Arial"/>
          <w:sz w:val="20"/>
        </w:rPr>
        <w:t>Les valeurs des coefficients sont les suivantes :</w:t>
      </w:r>
    </w:p>
    <w:p w:rsidR="00546129" w:rsidRPr="00906857" w:rsidRDefault="00546129" w:rsidP="00546129">
      <w:pPr>
        <w:tabs>
          <w:tab w:val="center" w:pos="6832"/>
        </w:tabs>
        <w:ind w:left="1120" w:right="-567" w:hanging="269"/>
        <w:jc w:val="both"/>
        <w:rPr>
          <w:rFonts w:ascii="Arial" w:hAnsi="Arial" w:cs="Arial"/>
          <w:b/>
          <w:sz w:val="20"/>
        </w:rPr>
      </w:pPr>
    </w:p>
    <w:p w:rsidR="00546129" w:rsidRPr="00906857" w:rsidRDefault="00546129" w:rsidP="00546129">
      <w:pPr>
        <w:tabs>
          <w:tab w:val="center" w:pos="6832"/>
        </w:tabs>
        <w:ind w:left="1120"/>
        <w:jc w:val="both"/>
        <w:rPr>
          <w:rFonts w:ascii="Arial" w:hAnsi="Arial" w:cs="Arial"/>
          <w:sz w:val="20"/>
        </w:rPr>
      </w:pPr>
      <w:r w:rsidRPr="00906857">
        <w:rPr>
          <w:rFonts w:ascii="Arial" w:hAnsi="Arial" w:cs="Arial"/>
          <w:sz w:val="20"/>
        </w:rPr>
        <w:t>a =  0,55         b = 0,20    c = 0,05      d = 0,20</w:t>
      </w:r>
    </w:p>
    <w:p w:rsidR="00546129" w:rsidRDefault="00546129" w:rsidP="00AF0579">
      <w:pPr>
        <w:tabs>
          <w:tab w:val="center" w:pos="6832"/>
        </w:tabs>
        <w:jc w:val="both"/>
        <w:rPr>
          <w:rFonts w:ascii="Arial" w:hAnsi="Arial" w:cs="Arial"/>
          <w:sz w:val="20"/>
        </w:rPr>
      </w:pPr>
    </w:p>
    <w:p w:rsidR="00AF0579" w:rsidRDefault="00AF0579" w:rsidP="00AF0579">
      <w:pPr>
        <w:tabs>
          <w:tab w:val="center" w:pos="6832"/>
        </w:tabs>
        <w:jc w:val="both"/>
        <w:rPr>
          <w:rFonts w:ascii="Arial" w:hAnsi="Arial" w:cs="Arial"/>
          <w:sz w:val="20"/>
        </w:rPr>
      </w:pPr>
    </w:p>
    <w:p w:rsidR="00AF0579" w:rsidRDefault="00AF0579" w:rsidP="00AF0579">
      <w:pPr>
        <w:tabs>
          <w:tab w:val="center" w:pos="6832"/>
        </w:tabs>
        <w:jc w:val="both"/>
        <w:rPr>
          <w:rFonts w:ascii="Arial" w:hAnsi="Arial" w:cs="Arial"/>
          <w:sz w:val="20"/>
        </w:rPr>
      </w:pPr>
    </w:p>
    <w:p w:rsidR="00AF0579" w:rsidRPr="0007413A" w:rsidRDefault="00AF0579" w:rsidP="00AF0579">
      <w:pPr>
        <w:jc w:val="both"/>
        <w:rPr>
          <w:rFonts w:ascii="Arial" w:hAnsi="Arial" w:cs="Arial"/>
          <w:b/>
          <w:color w:val="FF0000"/>
          <w:sz w:val="20"/>
          <w:szCs w:val="24"/>
          <w:u w:val="single"/>
        </w:rPr>
      </w:pPr>
      <w:r w:rsidRPr="0007413A">
        <w:rPr>
          <w:rFonts w:ascii="Arial" w:hAnsi="Arial" w:cs="Arial"/>
          <w:b/>
          <w:color w:val="FF0000"/>
          <w:sz w:val="20"/>
          <w:szCs w:val="24"/>
          <w:u w:val="single"/>
        </w:rPr>
        <w:t>Transition entre l’indice I et l’indice I2021 au 01/01/2022</w:t>
      </w:r>
      <w:r w:rsidR="00921BAC">
        <w:rPr>
          <w:rStyle w:val="Appelnotedebasdep"/>
          <w:rFonts w:ascii="Arial" w:hAnsi="Arial" w:cs="Arial"/>
          <w:b/>
          <w:color w:val="FF0000"/>
          <w:sz w:val="20"/>
          <w:szCs w:val="24"/>
          <w:u w:val="single"/>
        </w:rPr>
        <w:footnoteReference w:id="1"/>
      </w:r>
    </w:p>
    <w:p w:rsidR="00AF0579" w:rsidRDefault="00AF0579" w:rsidP="00AF0579">
      <w:pPr>
        <w:jc w:val="both"/>
        <w:rPr>
          <w:rFonts w:ascii="Arial" w:hAnsi="Arial" w:cs="Arial"/>
          <w:color w:val="FF0000"/>
          <w:sz w:val="20"/>
          <w:szCs w:val="24"/>
        </w:rPr>
      </w:pPr>
      <w:r w:rsidRPr="0007413A">
        <w:rPr>
          <w:rFonts w:ascii="Arial" w:hAnsi="Arial" w:cs="Arial"/>
          <w:color w:val="FF0000"/>
          <w:sz w:val="20"/>
          <w:szCs w:val="24"/>
        </w:rPr>
        <w:t>Afin d’assurer la transition entre l’utilisation de l’indice i et du nouvel indice i 2021, la SWDE a décidé de fixer une date de basculement entre l’utilisation des 2 indices au 01/01/2022. En pratique 3 cas de figure se présenteront :</w:t>
      </w:r>
    </w:p>
    <w:p w:rsidR="00903722" w:rsidRPr="0007413A" w:rsidRDefault="00903722" w:rsidP="00BD3305">
      <w:pPr>
        <w:jc w:val="both"/>
        <w:rPr>
          <w:rFonts w:ascii="Arial" w:hAnsi="Arial" w:cs="Arial"/>
          <w:color w:val="FF0000"/>
          <w:sz w:val="20"/>
          <w:szCs w:val="24"/>
        </w:rPr>
      </w:pPr>
    </w:p>
    <w:p w:rsidR="00903722" w:rsidRPr="00921BAC" w:rsidRDefault="00903722" w:rsidP="00BD3305">
      <w:pPr>
        <w:jc w:val="both"/>
        <w:rPr>
          <w:rFonts w:ascii="Arial" w:hAnsi="Arial" w:cs="Arial"/>
          <w:color w:val="FF0000"/>
          <w:sz w:val="18"/>
          <w:lang w:val="fr-BE" w:eastAsia="en-US"/>
        </w:rPr>
      </w:pPr>
      <w:r w:rsidRPr="00921BAC">
        <w:rPr>
          <w:rFonts w:ascii="Arial" w:hAnsi="Arial" w:cs="Arial"/>
          <w:color w:val="FF0000"/>
          <w:sz w:val="20"/>
        </w:rPr>
        <w:t xml:space="preserve">Si la date de </w:t>
      </w:r>
      <w:r w:rsidR="00413E69" w:rsidRPr="00921BAC">
        <w:rPr>
          <w:rFonts w:ascii="Arial" w:hAnsi="Arial" w:cs="Arial"/>
          <w:color w:val="FF0000"/>
          <w:sz w:val="20"/>
        </w:rPr>
        <w:t>remise des offres</w:t>
      </w:r>
      <w:r w:rsidRPr="00921BAC">
        <w:rPr>
          <w:rFonts w:ascii="Arial" w:hAnsi="Arial" w:cs="Arial"/>
          <w:color w:val="FF0000"/>
          <w:sz w:val="20"/>
        </w:rPr>
        <w:t xml:space="preserve"> du marché est antérieure au 01/01/2022 :</w:t>
      </w:r>
    </w:p>
    <w:p w:rsidR="00903722" w:rsidRPr="00921BAC" w:rsidRDefault="00903722" w:rsidP="00BD3305">
      <w:pPr>
        <w:pStyle w:val="Paragraphedeliste"/>
        <w:numPr>
          <w:ilvl w:val="0"/>
          <w:numId w:val="33"/>
        </w:numPr>
        <w:overflowPunct/>
        <w:autoSpaceDE/>
        <w:autoSpaceDN/>
        <w:adjustRightInd/>
        <w:contextualSpacing w:val="0"/>
        <w:jc w:val="both"/>
        <w:textAlignment w:val="auto"/>
        <w:rPr>
          <w:rFonts w:ascii="Arial" w:hAnsi="Arial" w:cs="Arial"/>
          <w:color w:val="FF0000"/>
          <w:sz w:val="20"/>
        </w:rPr>
      </w:pPr>
      <w:r w:rsidRPr="00921BAC">
        <w:rPr>
          <w:rFonts w:ascii="Arial" w:hAnsi="Arial" w:cs="Arial"/>
          <w:color w:val="FF0000"/>
          <w:sz w:val="20"/>
        </w:rPr>
        <w:t>Si l’EA concerne le mois de décembre 2021 ou un mois antérieur, seul l’indice i classique est utilisé</w:t>
      </w:r>
    </w:p>
    <w:p w:rsidR="00903722" w:rsidRPr="00921BAC" w:rsidRDefault="00903722" w:rsidP="00BD3305">
      <w:pPr>
        <w:pStyle w:val="Paragraphedeliste"/>
        <w:numPr>
          <w:ilvl w:val="0"/>
          <w:numId w:val="33"/>
        </w:numPr>
        <w:overflowPunct/>
        <w:autoSpaceDE/>
        <w:autoSpaceDN/>
        <w:adjustRightInd/>
        <w:contextualSpacing w:val="0"/>
        <w:jc w:val="both"/>
        <w:textAlignment w:val="auto"/>
        <w:rPr>
          <w:rFonts w:ascii="Arial" w:hAnsi="Arial" w:cs="Arial"/>
          <w:color w:val="FF0000"/>
          <w:sz w:val="20"/>
        </w:rPr>
      </w:pPr>
      <w:r w:rsidRPr="00921BAC">
        <w:rPr>
          <w:rFonts w:ascii="Arial" w:hAnsi="Arial" w:cs="Arial"/>
          <w:color w:val="FF0000"/>
          <w:sz w:val="20"/>
        </w:rPr>
        <w:t>Si l’EA concerne le mois de janvier 2022 ou un mois postérieur, un indice mixte i classique et i 2021 est utilisé</w:t>
      </w:r>
    </w:p>
    <w:p w:rsidR="00903722" w:rsidRPr="00921BAC" w:rsidRDefault="00903722" w:rsidP="00BD3305">
      <w:pPr>
        <w:jc w:val="both"/>
        <w:rPr>
          <w:rFonts w:ascii="Arial" w:hAnsi="Arial" w:cs="Arial"/>
          <w:color w:val="FF0000"/>
          <w:sz w:val="20"/>
        </w:rPr>
      </w:pPr>
      <w:r w:rsidRPr="00921BAC">
        <w:rPr>
          <w:rFonts w:ascii="Arial" w:hAnsi="Arial" w:cs="Arial"/>
          <w:color w:val="FF0000"/>
          <w:sz w:val="20"/>
        </w:rPr>
        <w:t xml:space="preserve">Si la date de </w:t>
      </w:r>
      <w:r w:rsidR="00413E69" w:rsidRPr="00921BAC">
        <w:rPr>
          <w:rFonts w:ascii="Arial" w:hAnsi="Arial" w:cs="Arial"/>
          <w:color w:val="FF0000"/>
          <w:sz w:val="20"/>
        </w:rPr>
        <w:t>remise des offres</w:t>
      </w:r>
      <w:r w:rsidRPr="00921BAC">
        <w:rPr>
          <w:rFonts w:ascii="Arial" w:hAnsi="Arial" w:cs="Arial"/>
          <w:color w:val="FF0000"/>
          <w:sz w:val="20"/>
        </w:rPr>
        <w:t xml:space="preserve"> est postérieure au 01/01/2022, seul l’indice i 2021 est utilisé.</w:t>
      </w:r>
    </w:p>
    <w:p w:rsidR="00AF0579" w:rsidRPr="00921BAC" w:rsidRDefault="00AF0579" w:rsidP="00AF0579">
      <w:pPr>
        <w:pStyle w:val="Paragraphedeliste"/>
        <w:jc w:val="both"/>
        <w:rPr>
          <w:rFonts w:ascii="Arial" w:hAnsi="Arial" w:cs="Arial"/>
          <w:color w:val="FF0000"/>
          <w:sz w:val="20"/>
          <w:szCs w:val="24"/>
        </w:rPr>
      </w:pPr>
    </w:p>
    <w:p w:rsidR="00AF0579" w:rsidRPr="00921BAC" w:rsidRDefault="00AF0579" w:rsidP="00BD3305">
      <w:pPr>
        <w:pStyle w:val="Paragraphedeliste"/>
        <w:ind w:left="0"/>
        <w:jc w:val="both"/>
        <w:rPr>
          <w:rFonts w:ascii="Arial" w:hAnsi="Arial" w:cs="Arial"/>
          <w:i/>
          <w:color w:val="FF0000"/>
          <w:sz w:val="20"/>
          <w:szCs w:val="24"/>
        </w:rPr>
      </w:pPr>
      <w:r w:rsidRPr="00921BAC">
        <w:rPr>
          <w:rFonts w:ascii="Arial" w:hAnsi="Arial" w:cs="Arial"/>
          <w:i/>
          <w:color w:val="FF0000"/>
          <w:sz w:val="20"/>
          <w:szCs w:val="24"/>
        </w:rPr>
        <w:t>i (</w:t>
      </w:r>
      <w:r w:rsidR="00413E69" w:rsidRPr="00921BAC">
        <w:rPr>
          <w:rFonts w:ascii="Arial" w:hAnsi="Arial" w:cs="Arial"/>
          <w:i/>
          <w:color w:val="FF0000"/>
          <w:sz w:val="20"/>
          <w:szCs w:val="24"/>
        </w:rPr>
        <w:t xml:space="preserve">Mois précédent </w:t>
      </w:r>
      <w:r w:rsidRPr="00921BAC">
        <w:rPr>
          <w:rFonts w:ascii="Arial" w:hAnsi="Arial" w:cs="Arial"/>
          <w:i/>
          <w:color w:val="FF0000"/>
          <w:sz w:val="20"/>
          <w:szCs w:val="24"/>
        </w:rPr>
        <w:t>décembre 2021)/I (mois précédent la soumission)* i 2021(Deuxième mois précédent celui de la date initiale de la période mensuelle de l'acompte.)/ I 2021 (Deuxième mois précédant la date de basculement du 1/01/2022 soit l’indice i 2021 de novembre 2021.)</w:t>
      </w:r>
    </w:p>
    <w:p w:rsidR="00AF0579" w:rsidRPr="00921BAC" w:rsidRDefault="00AF0579" w:rsidP="00BD3305">
      <w:pPr>
        <w:pStyle w:val="Paragraphedeliste"/>
        <w:ind w:left="0"/>
        <w:jc w:val="both"/>
        <w:rPr>
          <w:rFonts w:ascii="Arial" w:hAnsi="Arial" w:cs="Arial"/>
          <w:color w:val="FF0000"/>
          <w:sz w:val="20"/>
          <w:szCs w:val="24"/>
        </w:rPr>
      </w:pPr>
    </w:p>
    <w:p w:rsidR="00AF0579" w:rsidRPr="00921BAC" w:rsidRDefault="00AF0579" w:rsidP="00BD3305">
      <w:pPr>
        <w:pStyle w:val="Paragraphedeliste"/>
        <w:ind w:left="0"/>
        <w:jc w:val="both"/>
        <w:rPr>
          <w:rFonts w:ascii="Arial" w:hAnsi="Arial" w:cs="Arial"/>
          <w:color w:val="FF0000"/>
          <w:sz w:val="20"/>
          <w:szCs w:val="24"/>
        </w:rPr>
      </w:pPr>
      <w:r w:rsidRPr="00921BAC">
        <w:rPr>
          <w:rFonts w:ascii="Arial" w:hAnsi="Arial" w:cs="Arial"/>
          <w:color w:val="FF0000"/>
          <w:sz w:val="20"/>
          <w:szCs w:val="24"/>
        </w:rPr>
        <w:t>Ex : Un EA pour le mois de janvier 2022 pour un marché dont l’ouverture des offres a eu lieu en novembre 2020.</w:t>
      </w:r>
    </w:p>
    <w:p w:rsidR="00AF0579" w:rsidRPr="00921BAC" w:rsidRDefault="00903722" w:rsidP="0034193B">
      <w:pPr>
        <w:pStyle w:val="Paragraphedeliste"/>
        <w:numPr>
          <w:ilvl w:val="1"/>
          <w:numId w:val="32"/>
        </w:numPr>
        <w:ind w:left="567"/>
        <w:jc w:val="both"/>
        <w:textAlignment w:val="auto"/>
        <w:rPr>
          <w:rFonts w:ascii="Arial" w:hAnsi="Arial" w:cs="Arial"/>
          <w:color w:val="FF0000"/>
          <w:sz w:val="20"/>
          <w:szCs w:val="24"/>
        </w:rPr>
      </w:pPr>
      <w:r w:rsidRPr="00921BAC">
        <w:rPr>
          <w:rFonts w:ascii="Arial" w:hAnsi="Arial" w:cs="Arial"/>
          <w:color w:val="FF0000"/>
          <w:sz w:val="20"/>
          <w:szCs w:val="24"/>
        </w:rPr>
        <w:t>Indice i (</w:t>
      </w:r>
      <w:r w:rsidR="002E0097" w:rsidRPr="00921BAC">
        <w:rPr>
          <w:rFonts w:ascii="Arial" w:hAnsi="Arial" w:cs="Arial"/>
          <w:color w:val="FF0000"/>
          <w:sz w:val="20"/>
          <w:szCs w:val="24"/>
        </w:rPr>
        <w:t>novembre</w:t>
      </w:r>
      <w:r w:rsidR="00D4722C" w:rsidRPr="00921BAC">
        <w:rPr>
          <w:rFonts w:ascii="Arial" w:hAnsi="Arial" w:cs="Arial"/>
          <w:color w:val="FF0000"/>
          <w:sz w:val="20"/>
          <w:szCs w:val="24"/>
        </w:rPr>
        <w:t xml:space="preserve"> 2021, mois précédant décembre 2021</w:t>
      </w:r>
      <w:r w:rsidRPr="00921BAC">
        <w:rPr>
          <w:rFonts w:ascii="Arial" w:hAnsi="Arial" w:cs="Arial"/>
          <w:color w:val="FF0000"/>
          <w:sz w:val="20"/>
          <w:szCs w:val="24"/>
        </w:rPr>
        <w:t>) </w:t>
      </w:r>
      <w:r w:rsidR="00AF0579" w:rsidRPr="00921BAC">
        <w:rPr>
          <w:rFonts w:ascii="Arial" w:hAnsi="Arial" w:cs="Arial"/>
          <w:color w:val="FF0000"/>
          <w:sz w:val="20"/>
          <w:szCs w:val="24"/>
        </w:rPr>
        <w:t>: 10.</w:t>
      </w:r>
      <w:r w:rsidR="002E0097" w:rsidRPr="00921BAC">
        <w:rPr>
          <w:rFonts w:ascii="Arial" w:hAnsi="Arial" w:cs="Arial"/>
          <w:color w:val="FF0000"/>
          <w:sz w:val="20"/>
          <w:szCs w:val="24"/>
        </w:rPr>
        <w:t>397</w:t>
      </w:r>
    </w:p>
    <w:p w:rsidR="00AF0579" w:rsidRPr="00921BAC" w:rsidRDefault="00AF0579" w:rsidP="0034193B">
      <w:pPr>
        <w:pStyle w:val="Paragraphedeliste"/>
        <w:numPr>
          <w:ilvl w:val="1"/>
          <w:numId w:val="32"/>
        </w:numPr>
        <w:ind w:left="567"/>
        <w:jc w:val="both"/>
        <w:textAlignment w:val="auto"/>
        <w:rPr>
          <w:rFonts w:ascii="Arial" w:hAnsi="Arial" w:cs="Arial"/>
          <w:color w:val="FF0000"/>
          <w:sz w:val="20"/>
          <w:szCs w:val="24"/>
        </w:rPr>
      </w:pPr>
      <w:r w:rsidRPr="00921BAC">
        <w:rPr>
          <w:rFonts w:ascii="Arial" w:hAnsi="Arial" w:cs="Arial"/>
          <w:color w:val="FF0000"/>
          <w:sz w:val="20"/>
          <w:szCs w:val="24"/>
        </w:rPr>
        <w:t>Indice I (octobre 2020</w:t>
      </w:r>
      <w:r w:rsidR="00D4722C" w:rsidRPr="00921BAC">
        <w:rPr>
          <w:rFonts w:ascii="Arial" w:hAnsi="Arial" w:cs="Arial"/>
          <w:color w:val="FF0000"/>
          <w:sz w:val="20"/>
          <w:szCs w:val="24"/>
        </w:rPr>
        <w:t>, mois précédant novembre 2020</w:t>
      </w:r>
      <w:r w:rsidRPr="00921BAC">
        <w:rPr>
          <w:rFonts w:ascii="Arial" w:hAnsi="Arial" w:cs="Arial"/>
          <w:color w:val="FF0000"/>
          <w:sz w:val="20"/>
          <w:szCs w:val="24"/>
        </w:rPr>
        <w:t>) : 7.814</w:t>
      </w:r>
    </w:p>
    <w:p w:rsidR="00AF0579" w:rsidRPr="00921BAC" w:rsidRDefault="00AF0579" w:rsidP="0034193B">
      <w:pPr>
        <w:pStyle w:val="Paragraphedeliste"/>
        <w:numPr>
          <w:ilvl w:val="1"/>
          <w:numId w:val="32"/>
        </w:numPr>
        <w:ind w:left="567"/>
        <w:jc w:val="both"/>
        <w:textAlignment w:val="auto"/>
        <w:rPr>
          <w:rFonts w:ascii="Arial" w:hAnsi="Arial" w:cs="Arial"/>
          <w:color w:val="FF0000"/>
          <w:sz w:val="20"/>
          <w:szCs w:val="24"/>
        </w:rPr>
      </w:pPr>
      <w:r w:rsidRPr="00921BAC">
        <w:rPr>
          <w:rFonts w:ascii="Arial" w:hAnsi="Arial" w:cs="Arial"/>
          <w:color w:val="FF0000"/>
          <w:sz w:val="20"/>
          <w:szCs w:val="24"/>
        </w:rPr>
        <w:t>Indice i 2021 (octobre 2021, 2</w:t>
      </w:r>
      <w:r w:rsidRPr="00921BAC">
        <w:rPr>
          <w:rFonts w:ascii="Arial" w:hAnsi="Arial" w:cs="Arial"/>
          <w:color w:val="FF0000"/>
          <w:sz w:val="20"/>
          <w:szCs w:val="24"/>
          <w:vertAlign w:val="superscript"/>
        </w:rPr>
        <w:t>ième</w:t>
      </w:r>
      <w:r w:rsidRPr="00921BAC">
        <w:rPr>
          <w:rFonts w:ascii="Arial" w:hAnsi="Arial" w:cs="Arial"/>
          <w:color w:val="FF0000"/>
          <w:sz w:val="20"/>
          <w:szCs w:val="24"/>
        </w:rPr>
        <w:t xml:space="preserve"> mois précédant la da</w:t>
      </w:r>
      <w:r w:rsidR="00903722" w:rsidRPr="00921BAC">
        <w:rPr>
          <w:rFonts w:ascii="Arial" w:hAnsi="Arial" w:cs="Arial"/>
          <w:color w:val="FF0000"/>
          <w:sz w:val="20"/>
          <w:szCs w:val="24"/>
        </w:rPr>
        <w:t>te de transition de la formule)</w:t>
      </w:r>
      <w:r w:rsidRPr="00921BAC">
        <w:rPr>
          <w:rFonts w:ascii="Arial" w:hAnsi="Arial" w:cs="Arial"/>
          <w:color w:val="FF0000"/>
          <w:sz w:val="20"/>
          <w:szCs w:val="24"/>
        </w:rPr>
        <w:t xml:space="preserve">: </w:t>
      </w:r>
      <w:r w:rsidR="00903722" w:rsidRPr="00921BAC">
        <w:rPr>
          <w:rFonts w:ascii="Arial" w:hAnsi="Arial" w:cs="Arial"/>
          <w:color w:val="FF0000"/>
          <w:sz w:val="20"/>
          <w:szCs w:val="24"/>
        </w:rPr>
        <w:t>117,930</w:t>
      </w:r>
    </w:p>
    <w:p w:rsidR="00AF0579" w:rsidRPr="00921BAC" w:rsidRDefault="00AF0579" w:rsidP="0034193B">
      <w:pPr>
        <w:pStyle w:val="Paragraphedeliste"/>
        <w:numPr>
          <w:ilvl w:val="1"/>
          <w:numId w:val="32"/>
        </w:numPr>
        <w:ind w:left="567"/>
        <w:jc w:val="both"/>
        <w:textAlignment w:val="auto"/>
        <w:rPr>
          <w:rFonts w:ascii="Arial" w:hAnsi="Arial" w:cs="Arial"/>
          <w:color w:val="FF0000"/>
          <w:sz w:val="20"/>
          <w:szCs w:val="24"/>
        </w:rPr>
      </w:pPr>
      <w:r w:rsidRPr="00921BAC">
        <w:rPr>
          <w:rFonts w:ascii="Arial" w:hAnsi="Arial" w:cs="Arial"/>
          <w:color w:val="FF0000"/>
          <w:sz w:val="20"/>
          <w:szCs w:val="24"/>
        </w:rPr>
        <w:t>Indice I 2021 (novembre 2021, 2</w:t>
      </w:r>
      <w:r w:rsidRPr="00921BAC">
        <w:rPr>
          <w:rFonts w:ascii="Arial" w:hAnsi="Arial" w:cs="Arial"/>
          <w:color w:val="FF0000"/>
          <w:sz w:val="20"/>
          <w:szCs w:val="24"/>
          <w:vertAlign w:val="superscript"/>
        </w:rPr>
        <w:t>ème</w:t>
      </w:r>
      <w:r w:rsidRPr="00921BAC">
        <w:rPr>
          <w:rFonts w:ascii="Arial" w:hAnsi="Arial" w:cs="Arial"/>
          <w:color w:val="FF0000"/>
          <w:sz w:val="20"/>
          <w:szCs w:val="24"/>
        </w:rPr>
        <w:t xml:space="preserve"> mois précédant le mois de l’EA): </w:t>
      </w:r>
      <w:r w:rsidR="00903722" w:rsidRPr="00921BAC">
        <w:rPr>
          <w:rFonts w:ascii="Arial" w:hAnsi="Arial" w:cs="Arial"/>
          <w:color w:val="FF0000"/>
          <w:sz w:val="20"/>
          <w:szCs w:val="24"/>
        </w:rPr>
        <w:t>119,480</w:t>
      </w:r>
    </w:p>
    <w:p w:rsidR="00AF0579" w:rsidRPr="00921BAC" w:rsidRDefault="00AF0579" w:rsidP="00BD3305">
      <w:pPr>
        <w:pStyle w:val="Paragraphedeliste"/>
        <w:ind w:left="0"/>
        <w:jc w:val="both"/>
        <w:rPr>
          <w:rFonts w:ascii="Arial" w:hAnsi="Arial" w:cs="Arial"/>
          <w:color w:val="FF0000"/>
          <w:sz w:val="20"/>
          <w:szCs w:val="24"/>
        </w:rPr>
      </w:pPr>
      <w:r w:rsidRPr="00921BAC">
        <w:rPr>
          <w:rFonts w:ascii="Arial" w:hAnsi="Arial" w:cs="Arial"/>
          <w:color w:val="FF0000"/>
          <w:sz w:val="20"/>
          <w:szCs w:val="24"/>
        </w:rPr>
        <w:t>La partie de la formule impactée par l’indice i se calculera donc :</w:t>
      </w:r>
    </w:p>
    <w:p w:rsidR="00AF0579" w:rsidRPr="00921BAC" w:rsidRDefault="00AF0579" w:rsidP="00BD3305">
      <w:pPr>
        <w:pStyle w:val="Paragraphedeliste"/>
        <w:ind w:left="0"/>
        <w:jc w:val="both"/>
        <w:rPr>
          <w:rFonts w:ascii="Arial" w:hAnsi="Arial" w:cs="Arial"/>
          <w:color w:val="FF0000"/>
          <w:sz w:val="20"/>
          <w:szCs w:val="24"/>
        </w:rPr>
      </w:pPr>
    </w:p>
    <w:p w:rsidR="00AF0579" w:rsidRPr="00921BAC" w:rsidRDefault="00AF0579" w:rsidP="00BD3305">
      <w:pPr>
        <w:pStyle w:val="Paragraphedeliste"/>
        <w:ind w:left="0"/>
        <w:jc w:val="both"/>
        <w:rPr>
          <w:rFonts w:ascii="Arial" w:hAnsi="Arial" w:cs="Arial"/>
          <w:color w:val="FF0000"/>
          <w:sz w:val="20"/>
          <w:szCs w:val="24"/>
        </w:rPr>
      </w:pPr>
      <w:r w:rsidRPr="00921BAC">
        <w:rPr>
          <w:rFonts w:ascii="Arial" w:hAnsi="Arial" w:cs="Arial"/>
          <w:color w:val="FF0000"/>
          <w:sz w:val="20"/>
          <w:szCs w:val="24"/>
        </w:rPr>
        <w:t>Coefficient de l’indice i dans la formule * Indice i (</w:t>
      </w:r>
      <w:r w:rsidR="00413E69" w:rsidRPr="00921BAC">
        <w:rPr>
          <w:rFonts w:ascii="Arial" w:hAnsi="Arial" w:cs="Arial"/>
          <w:color w:val="FF0000"/>
          <w:sz w:val="20"/>
          <w:szCs w:val="24"/>
        </w:rPr>
        <w:t>novembre</w:t>
      </w:r>
      <w:r w:rsidRPr="00921BAC">
        <w:rPr>
          <w:rFonts w:ascii="Arial" w:hAnsi="Arial" w:cs="Arial"/>
          <w:color w:val="FF0000"/>
          <w:sz w:val="20"/>
          <w:szCs w:val="24"/>
        </w:rPr>
        <w:t xml:space="preserve"> 2021)</w:t>
      </w:r>
      <w:r w:rsidR="00DD1645" w:rsidRPr="00921BAC">
        <w:rPr>
          <w:rFonts w:ascii="Arial" w:hAnsi="Arial" w:cs="Arial"/>
          <w:color w:val="FF0000"/>
          <w:sz w:val="20"/>
          <w:szCs w:val="24"/>
        </w:rPr>
        <w:t xml:space="preserve"> </w:t>
      </w:r>
      <w:r w:rsidR="00DD1645" w:rsidRPr="00921BAC">
        <w:rPr>
          <w:rFonts w:ascii="Arial" w:hAnsi="Arial" w:cs="Arial"/>
          <w:i/>
          <w:color w:val="FF0000"/>
          <w:sz w:val="20"/>
          <w:szCs w:val="24"/>
        </w:rPr>
        <w:t>(invariable)</w:t>
      </w:r>
      <w:r w:rsidR="00DD1645" w:rsidRPr="00921BAC">
        <w:rPr>
          <w:rFonts w:ascii="Arial" w:hAnsi="Arial" w:cs="Arial"/>
          <w:color w:val="FF0000"/>
          <w:sz w:val="20"/>
          <w:szCs w:val="24"/>
        </w:rPr>
        <w:t xml:space="preserve"> </w:t>
      </w:r>
      <w:r w:rsidRPr="00921BAC">
        <w:rPr>
          <w:rFonts w:ascii="Arial" w:hAnsi="Arial" w:cs="Arial"/>
          <w:color w:val="FF0000"/>
          <w:sz w:val="20"/>
          <w:szCs w:val="24"/>
        </w:rPr>
        <w:t>/ Indice I (octobre 2020) </w:t>
      </w:r>
      <w:r w:rsidR="00DD1645" w:rsidRPr="00921BAC">
        <w:rPr>
          <w:rFonts w:ascii="Arial" w:hAnsi="Arial" w:cs="Arial"/>
          <w:i/>
          <w:color w:val="FF0000"/>
          <w:sz w:val="20"/>
          <w:szCs w:val="24"/>
        </w:rPr>
        <w:t>(variable)</w:t>
      </w:r>
      <w:r w:rsidRPr="00921BAC">
        <w:rPr>
          <w:rFonts w:ascii="Arial" w:hAnsi="Arial" w:cs="Arial"/>
          <w:color w:val="FF0000"/>
          <w:sz w:val="20"/>
          <w:szCs w:val="24"/>
        </w:rPr>
        <w:t>* Indice i 2021 (</w:t>
      </w:r>
      <w:r w:rsidR="00413E69" w:rsidRPr="00921BAC">
        <w:rPr>
          <w:rFonts w:ascii="Arial" w:hAnsi="Arial" w:cs="Arial"/>
          <w:color w:val="FF0000"/>
          <w:sz w:val="20"/>
          <w:szCs w:val="24"/>
        </w:rPr>
        <w:t>novembre 2021)</w:t>
      </w:r>
      <w:r w:rsidR="00DD1645" w:rsidRPr="00921BAC">
        <w:rPr>
          <w:rFonts w:ascii="Arial" w:hAnsi="Arial" w:cs="Arial"/>
          <w:i/>
          <w:color w:val="FF0000"/>
          <w:sz w:val="20"/>
          <w:szCs w:val="24"/>
        </w:rPr>
        <w:t xml:space="preserve"> (variable)</w:t>
      </w:r>
      <w:r w:rsidR="00413E69" w:rsidRPr="00921BAC">
        <w:rPr>
          <w:rFonts w:ascii="Arial" w:hAnsi="Arial" w:cs="Arial"/>
          <w:color w:val="FF0000"/>
          <w:sz w:val="20"/>
          <w:szCs w:val="24"/>
        </w:rPr>
        <w:t xml:space="preserve"> / Indice I 2021 (octobre</w:t>
      </w:r>
      <w:r w:rsidRPr="00921BAC">
        <w:rPr>
          <w:rFonts w:ascii="Arial" w:hAnsi="Arial" w:cs="Arial"/>
          <w:color w:val="FF0000"/>
          <w:sz w:val="20"/>
          <w:szCs w:val="24"/>
        </w:rPr>
        <w:t xml:space="preserve"> 2021)</w:t>
      </w:r>
      <w:r w:rsidR="00DD1645" w:rsidRPr="00921BAC">
        <w:rPr>
          <w:rFonts w:ascii="Arial" w:hAnsi="Arial" w:cs="Arial"/>
          <w:i/>
          <w:color w:val="FF0000"/>
          <w:sz w:val="20"/>
          <w:szCs w:val="24"/>
        </w:rPr>
        <w:t xml:space="preserve"> (invariable)</w:t>
      </w:r>
      <w:r w:rsidRPr="00921BAC">
        <w:rPr>
          <w:rFonts w:ascii="Arial" w:hAnsi="Arial" w:cs="Arial"/>
          <w:color w:val="FF0000"/>
          <w:sz w:val="20"/>
          <w:szCs w:val="24"/>
        </w:rPr>
        <w:t> = coefficient de révision</w:t>
      </w:r>
    </w:p>
    <w:p w:rsidR="00AF0579" w:rsidRPr="00921BAC" w:rsidRDefault="00AF0579" w:rsidP="00BD3305">
      <w:pPr>
        <w:pStyle w:val="Paragraphedeliste"/>
        <w:ind w:left="0"/>
        <w:jc w:val="both"/>
        <w:rPr>
          <w:rFonts w:ascii="Arial" w:hAnsi="Arial" w:cs="Arial"/>
          <w:color w:val="FF0000"/>
          <w:sz w:val="20"/>
          <w:szCs w:val="24"/>
        </w:rPr>
      </w:pPr>
    </w:p>
    <w:p w:rsidR="00AF0579" w:rsidRPr="00921BAC" w:rsidRDefault="00AF0579" w:rsidP="00BD3305">
      <w:pPr>
        <w:pStyle w:val="Paragraphedeliste"/>
        <w:ind w:left="0"/>
        <w:jc w:val="both"/>
        <w:rPr>
          <w:rFonts w:ascii="Arial" w:hAnsi="Arial" w:cs="Arial"/>
          <w:color w:val="FF0000"/>
          <w:sz w:val="18"/>
        </w:rPr>
      </w:pPr>
      <w:r w:rsidRPr="00921BAC">
        <w:rPr>
          <w:rFonts w:ascii="Arial" w:hAnsi="Arial" w:cs="Arial"/>
          <w:color w:val="FF0000"/>
          <w:sz w:val="20"/>
          <w:szCs w:val="24"/>
        </w:rPr>
        <w:t xml:space="preserve">0,35 * </w:t>
      </w:r>
      <w:r w:rsidR="002E0097" w:rsidRPr="00921BAC">
        <w:rPr>
          <w:rFonts w:ascii="Arial" w:hAnsi="Arial" w:cs="Arial"/>
          <w:color w:val="FF0000"/>
          <w:sz w:val="20"/>
          <w:szCs w:val="24"/>
        </w:rPr>
        <w:t>10.397</w:t>
      </w:r>
      <w:r w:rsidRPr="00921BAC">
        <w:rPr>
          <w:rFonts w:ascii="Arial" w:hAnsi="Arial" w:cs="Arial"/>
          <w:color w:val="FF0000"/>
          <w:sz w:val="20"/>
          <w:szCs w:val="24"/>
        </w:rPr>
        <w:t xml:space="preserve"> / 7.814 * </w:t>
      </w:r>
      <w:r w:rsidR="00903722" w:rsidRPr="00921BAC">
        <w:rPr>
          <w:rFonts w:ascii="Arial" w:hAnsi="Arial" w:cs="Arial"/>
          <w:color w:val="FF0000"/>
          <w:sz w:val="20"/>
          <w:szCs w:val="24"/>
        </w:rPr>
        <w:t>119.480</w:t>
      </w:r>
      <w:r w:rsidRPr="00921BAC">
        <w:rPr>
          <w:rFonts w:ascii="Arial" w:hAnsi="Arial" w:cs="Arial"/>
          <w:color w:val="FF0000"/>
          <w:sz w:val="20"/>
          <w:szCs w:val="24"/>
        </w:rPr>
        <w:t xml:space="preserve"> / </w:t>
      </w:r>
      <w:r w:rsidR="00903722" w:rsidRPr="00921BAC">
        <w:rPr>
          <w:rFonts w:ascii="Arial" w:hAnsi="Arial" w:cs="Arial"/>
          <w:color w:val="FF0000"/>
          <w:sz w:val="20"/>
          <w:szCs w:val="24"/>
        </w:rPr>
        <w:t>117.930</w:t>
      </w:r>
      <w:r w:rsidRPr="00921BAC">
        <w:rPr>
          <w:rFonts w:ascii="Arial" w:hAnsi="Arial" w:cs="Arial"/>
          <w:color w:val="FF0000"/>
          <w:sz w:val="20"/>
          <w:szCs w:val="24"/>
        </w:rPr>
        <w:t> = 0,</w:t>
      </w:r>
      <w:bookmarkEnd w:id="2"/>
      <w:bookmarkEnd w:id="3"/>
      <w:bookmarkEnd w:id="4"/>
      <w:r w:rsidR="002E0097" w:rsidRPr="00921BAC">
        <w:rPr>
          <w:rFonts w:ascii="Arial" w:hAnsi="Arial" w:cs="Arial"/>
          <w:color w:val="FF0000"/>
          <w:sz w:val="20"/>
          <w:szCs w:val="24"/>
        </w:rPr>
        <w:t>47182</w:t>
      </w:r>
    </w:p>
    <w:sectPr w:rsidR="00AF0579" w:rsidRPr="00921BAC" w:rsidSect="0007413A">
      <w:footerReference w:type="default" r:id="rId43"/>
      <w:endnotePr>
        <w:numFmt w:val="decimal"/>
      </w:endnotePr>
      <w:pgSz w:w="11907" w:h="16840" w:code="9"/>
      <w:pgMar w:top="1701" w:right="992" w:bottom="1134" w:left="1134" w:header="567" w:footer="567" w:gutter="0"/>
      <w:paperSrc w:first="1" w:other="1"/>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705" w:rsidRDefault="00D93705">
      <w:r>
        <w:separator/>
      </w:r>
    </w:p>
  </w:endnote>
  <w:endnote w:type="continuationSeparator" w:id="0">
    <w:p w:rsidR="00D93705" w:rsidRDefault="00D9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AB3" w:rsidRPr="00DD43D2" w:rsidRDefault="00D64AB3">
    <w:pPr>
      <w:pStyle w:val="Pieddepage"/>
      <w:jc w:val="right"/>
      <w:rPr>
        <w:rFonts w:ascii="Arial" w:hAnsi="Arial" w:cs="Arial"/>
        <w:sz w:val="20"/>
      </w:rPr>
    </w:pPr>
    <w:r>
      <w:rPr>
        <w:rFonts w:ascii="Arial" w:hAnsi="Arial" w:cs="Arial"/>
        <w:sz w:val="20"/>
      </w:rPr>
      <w:t xml:space="preserve">I. </w:t>
    </w:r>
    <w:r w:rsidRPr="00DD43D2">
      <w:rPr>
        <w:rFonts w:ascii="Arial" w:hAnsi="Arial" w:cs="Arial"/>
        <w:sz w:val="20"/>
      </w:rPr>
      <w:fldChar w:fldCharType="begin"/>
    </w:r>
    <w:r w:rsidRPr="00DD43D2">
      <w:rPr>
        <w:rFonts w:ascii="Arial" w:hAnsi="Arial" w:cs="Arial"/>
        <w:sz w:val="20"/>
      </w:rPr>
      <w:instrText>PAGE   \* MERGEFORMAT</w:instrText>
    </w:r>
    <w:r w:rsidRPr="00DD43D2">
      <w:rPr>
        <w:rFonts w:ascii="Arial" w:hAnsi="Arial" w:cs="Arial"/>
        <w:sz w:val="20"/>
      </w:rPr>
      <w:fldChar w:fldCharType="separate"/>
    </w:r>
    <w:r w:rsidR="00750389">
      <w:rPr>
        <w:rFonts w:ascii="Arial" w:hAnsi="Arial" w:cs="Arial"/>
        <w:noProof/>
        <w:sz w:val="20"/>
      </w:rPr>
      <w:t>2</w:t>
    </w:r>
    <w:r w:rsidRPr="00DD43D2">
      <w:rPr>
        <w:rFonts w:ascii="Arial" w:hAnsi="Arial" w:cs="Arial"/>
        <w:sz w:val="20"/>
      </w:rPr>
      <w:fldChar w:fldCharType="end"/>
    </w:r>
  </w:p>
  <w:p w:rsidR="00D64AB3" w:rsidRDefault="00D64AB3" w:rsidP="00831043">
    <w:pPr>
      <w:pStyle w:val="Pieddepage"/>
      <w:tabs>
        <w:tab w:val="clear" w:pos="4536"/>
        <w:tab w:val="clear" w:pos="9072"/>
        <w:tab w:val="center" w:pos="-1560"/>
        <w:tab w:val="left" w:pos="0"/>
      </w:tabs>
      <w:ind w:left="360"/>
      <w:jc w:val="right"/>
      <w:rPr>
        <w:rFonts w:ascii="Arial" w:hAnsi="Arial" w:cs="Arial"/>
        <w:sz w:val="20"/>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705" w:rsidRDefault="00D93705">
      <w:r>
        <w:separator/>
      </w:r>
    </w:p>
  </w:footnote>
  <w:footnote w:type="continuationSeparator" w:id="0">
    <w:p w:rsidR="00D93705" w:rsidRDefault="00D93705">
      <w:r>
        <w:continuationSeparator/>
      </w:r>
    </w:p>
  </w:footnote>
  <w:footnote w:id="1">
    <w:p w:rsidR="00921BAC" w:rsidRPr="00921BAC" w:rsidRDefault="00921BAC">
      <w:pPr>
        <w:pStyle w:val="Notedebasdepage"/>
        <w:rPr>
          <w:lang w:val="fr-BE"/>
        </w:rPr>
      </w:pPr>
      <w:r>
        <w:rPr>
          <w:rStyle w:val="Appelnotedebasdep"/>
        </w:rPr>
        <w:footnoteRef/>
      </w:r>
      <w:r>
        <w:t xml:space="preserve"> </w:t>
      </w:r>
      <w:r>
        <w:rPr>
          <w:lang w:val="fr-BE"/>
        </w:rPr>
        <w:t>Explication et chiffres exemplatifs mis à jour au 1</w:t>
      </w:r>
      <w:r w:rsidRPr="00921BAC">
        <w:rPr>
          <w:vertAlign w:val="superscript"/>
          <w:lang w:val="fr-BE"/>
        </w:rPr>
        <w:t>er</w:t>
      </w:r>
      <w:r>
        <w:rPr>
          <w:lang w:val="fr-BE"/>
        </w:rPr>
        <w:t xml:space="preserve"> mai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F3ED72C"/>
    <w:lvl w:ilvl="0">
      <w:start w:val="1"/>
      <w:numFmt w:val="bullet"/>
      <w:pStyle w:val="924A2"/>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FFFFFFFF"/>
    <w:lvl w:ilvl="0">
      <w:numFmt w:val="decimal"/>
      <w:pStyle w:val="Listepuces3"/>
      <w:lvlText w:val="*"/>
      <w:lvlJc w:val="left"/>
      <w:rPr>
        <w:rFonts w:cs="Times New Roman"/>
      </w:rPr>
    </w:lvl>
  </w:abstractNum>
  <w:abstractNum w:abstractNumId="2" w15:restartNumberingAfterBreak="0">
    <w:nsid w:val="01140608"/>
    <w:multiLevelType w:val="multilevel"/>
    <w:tmpl w:val="F4E46D5E"/>
    <w:lvl w:ilvl="0">
      <w:start w:val="1"/>
      <w:numFmt w:val="bullet"/>
      <w:pStyle w:val="cla3"/>
      <w:lvlText w:val=""/>
      <w:lvlJc w:val="left"/>
      <w:pPr>
        <w:tabs>
          <w:tab w:val="num" w:pos="360"/>
        </w:tabs>
        <w:ind w:left="360" w:hanging="360"/>
      </w:pPr>
      <w:rPr>
        <w:rFonts w:ascii="Wingdings" w:hAnsi="Wingdings" w:hint="default"/>
      </w:rPr>
    </w:lvl>
    <w:lvl w:ilvl="1">
      <w:start w:val="1"/>
      <w:numFmt w:val="bullet"/>
      <w:pStyle w:val="cla4"/>
      <w:lvlText w:val=""/>
      <w:lvlJc w:val="left"/>
      <w:pPr>
        <w:tabs>
          <w:tab w:val="num" w:pos="720"/>
        </w:tabs>
        <w:ind w:left="720" w:hanging="360"/>
      </w:pPr>
      <w:rPr>
        <w:rFonts w:ascii="Wingdings" w:hAnsi="Wingdings" w:hint="default"/>
      </w:rPr>
    </w:lvl>
    <w:lvl w:ilvl="2">
      <w:start w:val="1"/>
      <w:numFmt w:val="bullet"/>
      <w:pStyle w:val="cla5"/>
      <w:suff w:val="space"/>
      <w:lvlText w:val=""/>
      <w:lvlJc w:val="left"/>
      <w:pPr>
        <w:ind w:left="3830" w:hanging="1832"/>
      </w:pPr>
      <w:rPr>
        <w:rFonts w:ascii="Times New Roman" w:hAnsi="Times New Roman" w:hint="default"/>
      </w:rPr>
    </w:lvl>
    <w:lvl w:ilvl="3">
      <w:start w:val="1"/>
      <w:numFmt w:val="bullet"/>
      <w:suff w:val="space"/>
      <w:lvlText w:val=""/>
      <w:lvlJc w:val="left"/>
      <w:pPr>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48D3552"/>
    <w:multiLevelType w:val="multilevel"/>
    <w:tmpl w:val="9446E062"/>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76" w:hanging="720"/>
      </w:pPr>
      <w:rPr>
        <w:rFonts w:cs="Times New Roman" w:hint="default"/>
      </w:rPr>
    </w:lvl>
    <w:lvl w:ilvl="3">
      <w:start w:val="1"/>
      <w:numFmt w:val="decimal"/>
      <w:lvlText w:val="%1.%2.%3.%4"/>
      <w:lvlJc w:val="left"/>
      <w:pPr>
        <w:ind w:left="2454" w:hanging="720"/>
      </w:pPr>
      <w:rPr>
        <w:rFonts w:cs="Times New Roman" w:hint="default"/>
      </w:rPr>
    </w:lvl>
    <w:lvl w:ilvl="4">
      <w:start w:val="1"/>
      <w:numFmt w:val="decimal"/>
      <w:lvlText w:val="%1.%2.%3.%4.%5"/>
      <w:lvlJc w:val="left"/>
      <w:pPr>
        <w:ind w:left="3392" w:hanging="1080"/>
      </w:pPr>
      <w:rPr>
        <w:rFonts w:cs="Times New Roman" w:hint="default"/>
      </w:rPr>
    </w:lvl>
    <w:lvl w:ilvl="5">
      <w:start w:val="1"/>
      <w:numFmt w:val="decimal"/>
      <w:lvlText w:val="%1.%2.%3.%4.%5.%6"/>
      <w:lvlJc w:val="left"/>
      <w:pPr>
        <w:ind w:left="3970" w:hanging="1080"/>
      </w:pPr>
      <w:rPr>
        <w:rFonts w:cs="Times New Roman" w:hint="default"/>
      </w:rPr>
    </w:lvl>
    <w:lvl w:ilvl="6">
      <w:start w:val="1"/>
      <w:numFmt w:val="decimal"/>
      <w:lvlText w:val="%1.%2.%3.%4.%5.%6.%7"/>
      <w:lvlJc w:val="left"/>
      <w:pPr>
        <w:ind w:left="4908" w:hanging="1440"/>
      </w:pPr>
      <w:rPr>
        <w:rFonts w:cs="Times New Roman" w:hint="default"/>
      </w:rPr>
    </w:lvl>
    <w:lvl w:ilvl="7">
      <w:start w:val="1"/>
      <w:numFmt w:val="decimal"/>
      <w:lvlText w:val="%1.%2.%3.%4.%5.%6.%7.%8"/>
      <w:lvlJc w:val="left"/>
      <w:pPr>
        <w:ind w:left="5486" w:hanging="1440"/>
      </w:pPr>
      <w:rPr>
        <w:rFonts w:cs="Times New Roman" w:hint="default"/>
      </w:rPr>
    </w:lvl>
    <w:lvl w:ilvl="8">
      <w:start w:val="1"/>
      <w:numFmt w:val="decimal"/>
      <w:lvlText w:val="%1.%2.%3.%4.%5.%6.%7.%8.%9"/>
      <w:lvlJc w:val="left"/>
      <w:pPr>
        <w:ind w:left="6424" w:hanging="1800"/>
      </w:pPr>
      <w:rPr>
        <w:rFonts w:cs="Times New Roman" w:hint="default"/>
      </w:rPr>
    </w:lvl>
  </w:abstractNum>
  <w:abstractNum w:abstractNumId="4" w15:restartNumberingAfterBreak="0">
    <w:nsid w:val="0B51555C"/>
    <w:multiLevelType w:val="multilevel"/>
    <w:tmpl w:val="4BCE9F32"/>
    <w:lvl w:ilvl="0">
      <w:start w:val="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76" w:hanging="720"/>
      </w:pPr>
      <w:rPr>
        <w:rFonts w:cs="Times New Roman" w:hint="default"/>
      </w:rPr>
    </w:lvl>
    <w:lvl w:ilvl="3">
      <w:start w:val="1"/>
      <w:numFmt w:val="decimal"/>
      <w:lvlText w:val="%1.%2.%3.%4"/>
      <w:lvlJc w:val="left"/>
      <w:pPr>
        <w:ind w:left="2454" w:hanging="720"/>
      </w:pPr>
      <w:rPr>
        <w:rFonts w:cs="Times New Roman" w:hint="default"/>
      </w:rPr>
    </w:lvl>
    <w:lvl w:ilvl="4">
      <w:start w:val="1"/>
      <w:numFmt w:val="decimal"/>
      <w:lvlText w:val="%1.%2.%3.%4.%5"/>
      <w:lvlJc w:val="left"/>
      <w:pPr>
        <w:ind w:left="3392" w:hanging="1080"/>
      </w:pPr>
      <w:rPr>
        <w:rFonts w:cs="Times New Roman" w:hint="default"/>
      </w:rPr>
    </w:lvl>
    <w:lvl w:ilvl="5">
      <w:start w:val="1"/>
      <w:numFmt w:val="decimal"/>
      <w:lvlText w:val="%1.%2.%3.%4.%5.%6"/>
      <w:lvlJc w:val="left"/>
      <w:pPr>
        <w:ind w:left="3970" w:hanging="1080"/>
      </w:pPr>
      <w:rPr>
        <w:rFonts w:cs="Times New Roman" w:hint="default"/>
      </w:rPr>
    </w:lvl>
    <w:lvl w:ilvl="6">
      <w:start w:val="1"/>
      <w:numFmt w:val="decimal"/>
      <w:lvlText w:val="%1.%2.%3.%4.%5.%6.%7"/>
      <w:lvlJc w:val="left"/>
      <w:pPr>
        <w:ind w:left="4908" w:hanging="1440"/>
      </w:pPr>
      <w:rPr>
        <w:rFonts w:cs="Times New Roman" w:hint="default"/>
      </w:rPr>
    </w:lvl>
    <w:lvl w:ilvl="7">
      <w:start w:val="1"/>
      <w:numFmt w:val="decimal"/>
      <w:lvlText w:val="%1.%2.%3.%4.%5.%6.%7.%8"/>
      <w:lvlJc w:val="left"/>
      <w:pPr>
        <w:ind w:left="5486" w:hanging="1440"/>
      </w:pPr>
      <w:rPr>
        <w:rFonts w:cs="Times New Roman" w:hint="default"/>
      </w:rPr>
    </w:lvl>
    <w:lvl w:ilvl="8">
      <w:start w:val="1"/>
      <w:numFmt w:val="decimal"/>
      <w:lvlText w:val="%1.%2.%3.%4.%5.%6.%7.%8.%9"/>
      <w:lvlJc w:val="left"/>
      <w:pPr>
        <w:ind w:left="6424" w:hanging="1800"/>
      </w:pPr>
      <w:rPr>
        <w:rFonts w:cs="Times New Roman" w:hint="default"/>
      </w:rPr>
    </w:lvl>
  </w:abstractNum>
  <w:abstractNum w:abstractNumId="5" w15:restartNumberingAfterBreak="0">
    <w:nsid w:val="0C8E4E28"/>
    <w:multiLevelType w:val="hybridMultilevel"/>
    <w:tmpl w:val="03DA19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2746A2"/>
    <w:multiLevelType w:val="multilevel"/>
    <w:tmpl w:val="4BCE9F32"/>
    <w:lvl w:ilvl="0">
      <w:start w:val="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76" w:hanging="720"/>
      </w:pPr>
      <w:rPr>
        <w:rFonts w:cs="Times New Roman" w:hint="default"/>
      </w:rPr>
    </w:lvl>
    <w:lvl w:ilvl="3">
      <w:start w:val="1"/>
      <w:numFmt w:val="decimal"/>
      <w:lvlText w:val="%1.%2.%3.%4"/>
      <w:lvlJc w:val="left"/>
      <w:pPr>
        <w:ind w:left="2454" w:hanging="720"/>
      </w:pPr>
      <w:rPr>
        <w:rFonts w:cs="Times New Roman" w:hint="default"/>
      </w:rPr>
    </w:lvl>
    <w:lvl w:ilvl="4">
      <w:start w:val="1"/>
      <w:numFmt w:val="decimal"/>
      <w:lvlText w:val="%1.%2.%3.%4.%5"/>
      <w:lvlJc w:val="left"/>
      <w:pPr>
        <w:ind w:left="3392" w:hanging="1080"/>
      </w:pPr>
      <w:rPr>
        <w:rFonts w:cs="Times New Roman" w:hint="default"/>
      </w:rPr>
    </w:lvl>
    <w:lvl w:ilvl="5">
      <w:start w:val="1"/>
      <w:numFmt w:val="decimal"/>
      <w:lvlText w:val="%1.%2.%3.%4.%5.%6"/>
      <w:lvlJc w:val="left"/>
      <w:pPr>
        <w:ind w:left="3970" w:hanging="1080"/>
      </w:pPr>
      <w:rPr>
        <w:rFonts w:cs="Times New Roman" w:hint="default"/>
      </w:rPr>
    </w:lvl>
    <w:lvl w:ilvl="6">
      <w:start w:val="1"/>
      <w:numFmt w:val="decimal"/>
      <w:lvlText w:val="%1.%2.%3.%4.%5.%6.%7"/>
      <w:lvlJc w:val="left"/>
      <w:pPr>
        <w:ind w:left="4908" w:hanging="1440"/>
      </w:pPr>
      <w:rPr>
        <w:rFonts w:cs="Times New Roman" w:hint="default"/>
      </w:rPr>
    </w:lvl>
    <w:lvl w:ilvl="7">
      <w:start w:val="1"/>
      <w:numFmt w:val="decimal"/>
      <w:lvlText w:val="%1.%2.%3.%4.%5.%6.%7.%8"/>
      <w:lvlJc w:val="left"/>
      <w:pPr>
        <w:ind w:left="5486" w:hanging="1440"/>
      </w:pPr>
      <w:rPr>
        <w:rFonts w:cs="Times New Roman" w:hint="default"/>
      </w:rPr>
    </w:lvl>
    <w:lvl w:ilvl="8">
      <w:start w:val="1"/>
      <w:numFmt w:val="decimal"/>
      <w:lvlText w:val="%1.%2.%3.%4.%5.%6.%7.%8.%9"/>
      <w:lvlJc w:val="left"/>
      <w:pPr>
        <w:ind w:left="6424" w:hanging="1800"/>
      </w:pPr>
      <w:rPr>
        <w:rFonts w:cs="Times New Roman" w:hint="default"/>
      </w:rPr>
    </w:lvl>
  </w:abstractNum>
  <w:abstractNum w:abstractNumId="7" w15:restartNumberingAfterBreak="0">
    <w:nsid w:val="157971E7"/>
    <w:multiLevelType w:val="hybridMultilevel"/>
    <w:tmpl w:val="85B4B0FC"/>
    <w:lvl w:ilvl="0" w:tplc="C3F890BE">
      <w:start w:val="1"/>
      <w:numFmt w:val="decimal"/>
      <w:lvlText w:val="%1"/>
      <w:lvlJc w:val="left"/>
      <w:pPr>
        <w:ind w:left="3916" w:hanging="360"/>
      </w:pPr>
      <w:rPr>
        <w:rFonts w:hint="default"/>
      </w:rPr>
    </w:lvl>
    <w:lvl w:ilvl="1" w:tplc="080C0019" w:tentative="1">
      <w:start w:val="1"/>
      <w:numFmt w:val="lowerLetter"/>
      <w:lvlText w:val="%2."/>
      <w:lvlJc w:val="left"/>
      <w:pPr>
        <w:ind w:left="1440" w:hanging="360"/>
      </w:pPr>
    </w:lvl>
    <w:lvl w:ilvl="2" w:tplc="C3F890BE">
      <w:start w:val="1"/>
      <w:numFmt w:val="decimal"/>
      <w:lvlText w:val="%3"/>
      <w:lvlJc w:val="left"/>
      <w:pPr>
        <w:ind w:left="1882" w:hanging="18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6625630"/>
    <w:multiLevelType w:val="multilevel"/>
    <w:tmpl w:val="080C001D"/>
    <w:styleLink w:val="Style1"/>
    <w:lvl w:ilvl="0">
      <w:start w:val="2"/>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D2F3996"/>
    <w:multiLevelType w:val="hybridMultilevel"/>
    <w:tmpl w:val="44A6F62E"/>
    <w:lvl w:ilvl="0" w:tplc="7F927D38">
      <w:start w:val="1"/>
      <w:numFmt w:val="bullet"/>
      <w:lvlText w:val="-"/>
      <w:lvlJc w:val="left"/>
      <w:pPr>
        <w:tabs>
          <w:tab w:val="num" w:pos="1210"/>
        </w:tabs>
        <w:ind w:left="1210" w:hanging="360"/>
      </w:pPr>
      <w:rPr>
        <w:rFonts w:ascii="Times New Roman" w:eastAsia="Times New Roman" w:hAnsi="Times New Roman" w:hint="default"/>
      </w:rPr>
    </w:lvl>
    <w:lvl w:ilvl="1" w:tplc="040C0003" w:tentative="1">
      <w:start w:val="1"/>
      <w:numFmt w:val="bullet"/>
      <w:lvlText w:val="o"/>
      <w:lvlJc w:val="left"/>
      <w:pPr>
        <w:tabs>
          <w:tab w:val="num" w:pos="1930"/>
        </w:tabs>
        <w:ind w:left="1930" w:hanging="360"/>
      </w:pPr>
      <w:rPr>
        <w:rFonts w:ascii="Courier New" w:hAnsi="Courier New" w:hint="default"/>
      </w:rPr>
    </w:lvl>
    <w:lvl w:ilvl="2" w:tplc="040C0005" w:tentative="1">
      <w:start w:val="1"/>
      <w:numFmt w:val="bullet"/>
      <w:lvlText w:val=""/>
      <w:lvlJc w:val="left"/>
      <w:pPr>
        <w:tabs>
          <w:tab w:val="num" w:pos="2650"/>
        </w:tabs>
        <w:ind w:left="2650" w:hanging="360"/>
      </w:pPr>
      <w:rPr>
        <w:rFonts w:ascii="Wingdings" w:hAnsi="Wingdings" w:hint="default"/>
      </w:rPr>
    </w:lvl>
    <w:lvl w:ilvl="3" w:tplc="040C0001" w:tentative="1">
      <w:start w:val="1"/>
      <w:numFmt w:val="bullet"/>
      <w:lvlText w:val=""/>
      <w:lvlJc w:val="left"/>
      <w:pPr>
        <w:tabs>
          <w:tab w:val="num" w:pos="3370"/>
        </w:tabs>
        <w:ind w:left="3370" w:hanging="360"/>
      </w:pPr>
      <w:rPr>
        <w:rFonts w:ascii="Symbol" w:hAnsi="Symbol" w:hint="default"/>
      </w:rPr>
    </w:lvl>
    <w:lvl w:ilvl="4" w:tplc="040C0003" w:tentative="1">
      <w:start w:val="1"/>
      <w:numFmt w:val="bullet"/>
      <w:lvlText w:val="o"/>
      <w:lvlJc w:val="left"/>
      <w:pPr>
        <w:tabs>
          <w:tab w:val="num" w:pos="4090"/>
        </w:tabs>
        <w:ind w:left="4090" w:hanging="360"/>
      </w:pPr>
      <w:rPr>
        <w:rFonts w:ascii="Courier New" w:hAnsi="Courier New" w:hint="default"/>
      </w:rPr>
    </w:lvl>
    <w:lvl w:ilvl="5" w:tplc="040C0005" w:tentative="1">
      <w:start w:val="1"/>
      <w:numFmt w:val="bullet"/>
      <w:lvlText w:val=""/>
      <w:lvlJc w:val="left"/>
      <w:pPr>
        <w:tabs>
          <w:tab w:val="num" w:pos="4810"/>
        </w:tabs>
        <w:ind w:left="4810" w:hanging="360"/>
      </w:pPr>
      <w:rPr>
        <w:rFonts w:ascii="Wingdings" w:hAnsi="Wingdings" w:hint="default"/>
      </w:rPr>
    </w:lvl>
    <w:lvl w:ilvl="6" w:tplc="040C0001" w:tentative="1">
      <w:start w:val="1"/>
      <w:numFmt w:val="bullet"/>
      <w:lvlText w:val=""/>
      <w:lvlJc w:val="left"/>
      <w:pPr>
        <w:tabs>
          <w:tab w:val="num" w:pos="5530"/>
        </w:tabs>
        <w:ind w:left="5530" w:hanging="360"/>
      </w:pPr>
      <w:rPr>
        <w:rFonts w:ascii="Symbol" w:hAnsi="Symbol" w:hint="default"/>
      </w:rPr>
    </w:lvl>
    <w:lvl w:ilvl="7" w:tplc="040C0003" w:tentative="1">
      <w:start w:val="1"/>
      <w:numFmt w:val="bullet"/>
      <w:lvlText w:val="o"/>
      <w:lvlJc w:val="left"/>
      <w:pPr>
        <w:tabs>
          <w:tab w:val="num" w:pos="6250"/>
        </w:tabs>
        <w:ind w:left="6250" w:hanging="360"/>
      </w:pPr>
      <w:rPr>
        <w:rFonts w:ascii="Courier New" w:hAnsi="Courier New" w:hint="default"/>
      </w:rPr>
    </w:lvl>
    <w:lvl w:ilvl="8" w:tplc="040C0005" w:tentative="1">
      <w:start w:val="1"/>
      <w:numFmt w:val="bullet"/>
      <w:lvlText w:val=""/>
      <w:lvlJc w:val="left"/>
      <w:pPr>
        <w:tabs>
          <w:tab w:val="num" w:pos="6970"/>
        </w:tabs>
        <w:ind w:left="6970" w:hanging="360"/>
      </w:pPr>
      <w:rPr>
        <w:rFonts w:ascii="Wingdings" w:hAnsi="Wingdings" w:hint="default"/>
      </w:rPr>
    </w:lvl>
  </w:abstractNum>
  <w:abstractNum w:abstractNumId="10" w15:restartNumberingAfterBreak="0">
    <w:nsid w:val="2263691C"/>
    <w:multiLevelType w:val="multilevel"/>
    <w:tmpl w:val="412221E8"/>
    <w:lvl w:ilvl="0">
      <w:start w:val="3"/>
      <w:numFmt w:val="decimal"/>
      <w:lvlText w:val="%1"/>
      <w:lvlJc w:val="left"/>
      <w:pPr>
        <w:tabs>
          <w:tab w:val="num" w:pos="855"/>
        </w:tabs>
        <w:ind w:left="855" w:hanging="855"/>
      </w:pPr>
      <w:rPr>
        <w:rFonts w:cs="Times New Roman" w:hint="default"/>
      </w:rPr>
    </w:lvl>
    <w:lvl w:ilvl="1">
      <w:start w:val="24"/>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29F56E1"/>
    <w:multiLevelType w:val="singleLevel"/>
    <w:tmpl w:val="25A0CB2E"/>
    <w:lvl w:ilvl="0">
      <w:start w:val="1"/>
      <w:numFmt w:val="bullet"/>
      <w:pStyle w:val="924A3"/>
      <w:lvlText w:val="-"/>
      <w:lvlJc w:val="left"/>
      <w:pPr>
        <w:tabs>
          <w:tab w:val="num" w:pos="425"/>
        </w:tabs>
        <w:ind w:left="425" w:hanging="425"/>
      </w:pPr>
      <w:rPr>
        <w:rFonts w:ascii="Times New Roman" w:hAnsi="Times New Roman" w:hint="default"/>
        <w:sz w:val="16"/>
      </w:rPr>
    </w:lvl>
  </w:abstractNum>
  <w:abstractNum w:abstractNumId="12" w15:restartNumberingAfterBreak="0">
    <w:nsid w:val="263D2265"/>
    <w:multiLevelType w:val="hybridMultilevel"/>
    <w:tmpl w:val="8452ADF2"/>
    <w:lvl w:ilvl="0" w:tplc="C3F89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A1658CC"/>
    <w:multiLevelType w:val="hybridMultilevel"/>
    <w:tmpl w:val="8F7282C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30B84DDF"/>
    <w:multiLevelType w:val="multilevel"/>
    <w:tmpl w:val="9446E062"/>
    <w:numStyleLink w:val="Style6"/>
  </w:abstractNum>
  <w:abstractNum w:abstractNumId="15" w15:restartNumberingAfterBreak="0">
    <w:nsid w:val="3EBC7B81"/>
    <w:multiLevelType w:val="multilevel"/>
    <w:tmpl w:val="9446E062"/>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76" w:hanging="720"/>
      </w:pPr>
      <w:rPr>
        <w:rFonts w:cs="Times New Roman" w:hint="default"/>
      </w:rPr>
    </w:lvl>
    <w:lvl w:ilvl="3">
      <w:start w:val="1"/>
      <w:numFmt w:val="decimal"/>
      <w:lvlText w:val="%1.%2.%3.%4"/>
      <w:lvlJc w:val="left"/>
      <w:pPr>
        <w:ind w:left="2454" w:hanging="720"/>
      </w:pPr>
      <w:rPr>
        <w:rFonts w:cs="Times New Roman" w:hint="default"/>
      </w:rPr>
    </w:lvl>
    <w:lvl w:ilvl="4">
      <w:start w:val="1"/>
      <w:numFmt w:val="decimal"/>
      <w:lvlText w:val="%1.%2.%3.%4.%5"/>
      <w:lvlJc w:val="left"/>
      <w:pPr>
        <w:ind w:left="3392" w:hanging="1080"/>
      </w:pPr>
      <w:rPr>
        <w:rFonts w:cs="Times New Roman" w:hint="default"/>
      </w:rPr>
    </w:lvl>
    <w:lvl w:ilvl="5">
      <w:start w:val="1"/>
      <w:numFmt w:val="decimal"/>
      <w:lvlText w:val="%1.%2.%3.%4.%5.%6"/>
      <w:lvlJc w:val="left"/>
      <w:pPr>
        <w:ind w:left="3970" w:hanging="1080"/>
      </w:pPr>
      <w:rPr>
        <w:rFonts w:cs="Times New Roman" w:hint="default"/>
      </w:rPr>
    </w:lvl>
    <w:lvl w:ilvl="6">
      <w:start w:val="1"/>
      <w:numFmt w:val="decimal"/>
      <w:lvlText w:val="%1.%2.%3.%4.%5.%6.%7"/>
      <w:lvlJc w:val="left"/>
      <w:pPr>
        <w:ind w:left="4908" w:hanging="1440"/>
      </w:pPr>
      <w:rPr>
        <w:rFonts w:cs="Times New Roman" w:hint="default"/>
      </w:rPr>
    </w:lvl>
    <w:lvl w:ilvl="7">
      <w:start w:val="1"/>
      <w:numFmt w:val="decimal"/>
      <w:lvlText w:val="%1.%2.%3.%4.%5.%6.%7.%8"/>
      <w:lvlJc w:val="left"/>
      <w:pPr>
        <w:ind w:left="5486" w:hanging="1440"/>
      </w:pPr>
      <w:rPr>
        <w:rFonts w:cs="Times New Roman" w:hint="default"/>
      </w:rPr>
    </w:lvl>
    <w:lvl w:ilvl="8">
      <w:start w:val="1"/>
      <w:numFmt w:val="decimal"/>
      <w:lvlText w:val="%1.%2.%3.%4.%5.%6.%7.%8.%9"/>
      <w:lvlJc w:val="left"/>
      <w:pPr>
        <w:ind w:left="6424" w:hanging="1800"/>
      </w:pPr>
      <w:rPr>
        <w:rFonts w:cs="Times New Roman" w:hint="default"/>
      </w:rPr>
    </w:lvl>
  </w:abstractNum>
  <w:abstractNum w:abstractNumId="16" w15:restartNumberingAfterBreak="0">
    <w:nsid w:val="40885F9E"/>
    <w:multiLevelType w:val="hybridMultilevel"/>
    <w:tmpl w:val="B48CD02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44728D3"/>
    <w:multiLevelType w:val="hybridMultilevel"/>
    <w:tmpl w:val="CFFED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D341911"/>
    <w:multiLevelType w:val="multilevel"/>
    <w:tmpl w:val="4BCE9F32"/>
    <w:lvl w:ilvl="0">
      <w:start w:val="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76" w:hanging="720"/>
      </w:pPr>
      <w:rPr>
        <w:rFonts w:cs="Times New Roman" w:hint="default"/>
      </w:rPr>
    </w:lvl>
    <w:lvl w:ilvl="3">
      <w:start w:val="1"/>
      <w:numFmt w:val="decimal"/>
      <w:lvlText w:val="%1.%2.%3.%4"/>
      <w:lvlJc w:val="left"/>
      <w:pPr>
        <w:ind w:left="2454" w:hanging="720"/>
      </w:pPr>
      <w:rPr>
        <w:rFonts w:cs="Times New Roman" w:hint="default"/>
      </w:rPr>
    </w:lvl>
    <w:lvl w:ilvl="4">
      <w:start w:val="1"/>
      <w:numFmt w:val="decimal"/>
      <w:lvlText w:val="%1.%2.%3.%4.%5"/>
      <w:lvlJc w:val="left"/>
      <w:pPr>
        <w:ind w:left="3392" w:hanging="1080"/>
      </w:pPr>
      <w:rPr>
        <w:rFonts w:cs="Times New Roman" w:hint="default"/>
      </w:rPr>
    </w:lvl>
    <w:lvl w:ilvl="5">
      <w:start w:val="1"/>
      <w:numFmt w:val="decimal"/>
      <w:lvlText w:val="%1.%2.%3.%4.%5.%6"/>
      <w:lvlJc w:val="left"/>
      <w:pPr>
        <w:ind w:left="3970" w:hanging="1080"/>
      </w:pPr>
      <w:rPr>
        <w:rFonts w:cs="Times New Roman" w:hint="default"/>
      </w:rPr>
    </w:lvl>
    <w:lvl w:ilvl="6">
      <w:start w:val="1"/>
      <w:numFmt w:val="decimal"/>
      <w:lvlText w:val="%1.%2.%3.%4.%5.%6.%7"/>
      <w:lvlJc w:val="left"/>
      <w:pPr>
        <w:ind w:left="4908" w:hanging="1440"/>
      </w:pPr>
      <w:rPr>
        <w:rFonts w:cs="Times New Roman" w:hint="default"/>
      </w:rPr>
    </w:lvl>
    <w:lvl w:ilvl="7">
      <w:start w:val="1"/>
      <w:numFmt w:val="decimal"/>
      <w:lvlText w:val="%1.%2.%3.%4.%5.%6.%7.%8"/>
      <w:lvlJc w:val="left"/>
      <w:pPr>
        <w:ind w:left="5486" w:hanging="1440"/>
      </w:pPr>
      <w:rPr>
        <w:rFonts w:cs="Times New Roman" w:hint="default"/>
      </w:rPr>
    </w:lvl>
    <w:lvl w:ilvl="8">
      <w:start w:val="1"/>
      <w:numFmt w:val="decimal"/>
      <w:lvlText w:val="%1.%2.%3.%4.%5.%6.%7.%8.%9"/>
      <w:lvlJc w:val="left"/>
      <w:pPr>
        <w:ind w:left="6424" w:hanging="1800"/>
      </w:pPr>
      <w:rPr>
        <w:rFonts w:cs="Times New Roman" w:hint="default"/>
      </w:rPr>
    </w:lvl>
  </w:abstractNum>
  <w:abstractNum w:abstractNumId="19" w15:restartNumberingAfterBreak="0">
    <w:nsid w:val="4F745567"/>
    <w:multiLevelType w:val="hybridMultilevel"/>
    <w:tmpl w:val="209677D0"/>
    <w:lvl w:ilvl="0" w:tplc="E4565E40">
      <w:start w:val="2"/>
      <w:numFmt w:val="upperLetter"/>
      <w:lvlText w:val="%1."/>
      <w:lvlJc w:val="left"/>
      <w:pPr>
        <w:tabs>
          <w:tab w:val="num" w:pos="1494"/>
        </w:tabs>
        <w:ind w:left="1494" w:hanging="360"/>
      </w:pPr>
      <w:rPr>
        <w:rFonts w:cs="Times New Roman" w:hint="default"/>
        <w:b/>
      </w:rPr>
    </w:lvl>
    <w:lvl w:ilvl="1" w:tplc="040C0019" w:tentative="1">
      <w:start w:val="1"/>
      <w:numFmt w:val="lowerLetter"/>
      <w:lvlText w:val="%2."/>
      <w:lvlJc w:val="left"/>
      <w:pPr>
        <w:tabs>
          <w:tab w:val="num" w:pos="2214"/>
        </w:tabs>
        <w:ind w:left="2214" w:hanging="360"/>
      </w:pPr>
      <w:rPr>
        <w:rFonts w:cs="Times New Roman"/>
      </w:rPr>
    </w:lvl>
    <w:lvl w:ilvl="2" w:tplc="040C001B" w:tentative="1">
      <w:start w:val="1"/>
      <w:numFmt w:val="lowerRoman"/>
      <w:lvlText w:val="%3."/>
      <w:lvlJc w:val="right"/>
      <w:pPr>
        <w:tabs>
          <w:tab w:val="num" w:pos="2934"/>
        </w:tabs>
        <w:ind w:left="2934" w:hanging="180"/>
      </w:pPr>
      <w:rPr>
        <w:rFonts w:cs="Times New Roman"/>
      </w:rPr>
    </w:lvl>
    <w:lvl w:ilvl="3" w:tplc="040C000F" w:tentative="1">
      <w:start w:val="1"/>
      <w:numFmt w:val="decimal"/>
      <w:lvlText w:val="%4."/>
      <w:lvlJc w:val="left"/>
      <w:pPr>
        <w:tabs>
          <w:tab w:val="num" w:pos="3654"/>
        </w:tabs>
        <w:ind w:left="3654" w:hanging="360"/>
      </w:pPr>
      <w:rPr>
        <w:rFonts w:cs="Times New Roman"/>
      </w:rPr>
    </w:lvl>
    <w:lvl w:ilvl="4" w:tplc="040C0019" w:tentative="1">
      <w:start w:val="1"/>
      <w:numFmt w:val="lowerLetter"/>
      <w:lvlText w:val="%5."/>
      <w:lvlJc w:val="left"/>
      <w:pPr>
        <w:tabs>
          <w:tab w:val="num" w:pos="4374"/>
        </w:tabs>
        <w:ind w:left="4374" w:hanging="360"/>
      </w:pPr>
      <w:rPr>
        <w:rFonts w:cs="Times New Roman"/>
      </w:rPr>
    </w:lvl>
    <w:lvl w:ilvl="5" w:tplc="040C001B" w:tentative="1">
      <w:start w:val="1"/>
      <w:numFmt w:val="lowerRoman"/>
      <w:lvlText w:val="%6."/>
      <w:lvlJc w:val="right"/>
      <w:pPr>
        <w:tabs>
          <w:tab w:val="num" w:pos="5094"/>
        </w:tabs>
        <w:ind w:left="5094" w:hanging="180"/>
      </w:pPr>
      <w:rPr>
        <w:rFonts w:cs="Times New Roman"/>
      </w:rPr>
    </w:lvl>
    <w:lvl w:ilvl="6" w:tplc="040C000F" w:tentative="1">
      <w:start w:val="1"/>
      <w:numFmt w:val="decimal"/>
      <w:lvlText w:val="%7."/>
      <w:lvlJc w:val="left"/>
      <w:pPr>
        <w:tabs>
          <w:tab w:val="num" w:pos="5814"/>
        </w:tabs>
        <w:ind w:left="5814" w:hanging="360"/>
      </w:pPr>
      <w:rPr>
        <w:rFonts w:cs="Times New Roman"/>
      </w:rPr>
    </w:lvl>
    <w:lvl w:ilvl="7" w:tplc="040C0019" w:tentative="1">
      <w:start w:val="1"/>
      <w:numFmt w:val="lowerLetter"/>
      <w:lvlText w:val="%8."/>
      <w:lvlJc w:val="left"/>
      <w:pPr>
        <w:tabs>
          <w:tab w:val="num" w:pos="6534"/>
        </w:tabs>
        <w:ind w:left="6534" w:hanging="360"/>
      </w:pPr>
      <w:rPr>
        <w:rFonts w:cs="Times New Roman"/>
      </w:rPr>
    </w:lvl>
    <w:lvl w:ilvl="8" w:tplc="040C001B" w:tentative="1">
      <w:start w:val="1"/>
      <w:numFmt w:val="lowerRoman"/>
      <w:lvlText w:val="%9."/>
      <w:lvlJc w:val="right"/>
      <w:pPr>
        <w:tabs>
          <w:tab w:val="num" w:pos="7254"/>
        </w:tabs>
        <w:ind w:left="7254" w:hanging="180"/>
      </w:pPr>
      <w:rPr>
        <w:rFonts w:cs="Times New Roman"/>
      </w:rPr>
    </w:lvl>
  </w:abstractNum>
  <w:abstractNum w:abstractNumId="20" w15:restartNumberingAfterBreak="0">
    <w:nsid w:val="560B2481"/>
    <w:multiLevelType w:val="multilevel"/>
    <w:tmpl w:val="9446E062"/>
    <w:styleLink w:val="Style6"/>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76" w:hanging="720"/>
      </w:pPr>
      <w:rPr>
        <w:rFonts w:cs="Times New Roman" w:hint="default"/>
      </w:rPr>
    </w:lvl>
    <w:lvl w:ilvl="3">
      <w:start w:val="1"/>
      <w:numFmt w:val="decimal"/>
      <w:lvlText w:val="%1.%2.%3.%4"/>
      <w:lvlJc w:val="left"/>
      <w:pPr>
        <w:ind w:left="2454" w:hanging="720"/>
      </w:pPr>
      <w:rPr>
        <w:rFonts w:cs="Times New Roman" w:hint="default"/>
      </w:rPr>
    </w:lvl>
    <w:lvl w:ilvl="4">
      <w:start w:val="1"/>
      <w:numFmt w:val="decimal"/>
      <w:lvlText w:val="%1.%2.%3.%4.%5"/>
      <w:lvlJc w:val="left"/>
      <w:pPr>
        <w:ind w:left="3392" w:hanging="1080"/>
      </w:pPr>
      <w:rPr>
        <w:rFonts w:cs="Times New Roman" w:hint="default"/>
      </w:rPr>
    </w:lvl>
    <w:lvl w:ilvl="5">
      <w:start w:val="1"/>
      <w:numFmt w:val="decimal"/>
      <w:lvlText w:val="%1.%2.%3.%4.%5.%6"/>
      <w:lvlJc w:val="left"/>
      <w:pPr>
        <w:ind w:left="3970" w:hanging="1080"/>
      </w:pPr>
      <w:rPr>
        <w:rFonts w:cs="Times New Roman" w:hint="default"/>
      </w:rPr>
    </w:lvl>
    <w:lvl w:ilvl="6">
      <w:start w:val="1"/>
      <w:numFmt w:val="decimal"/>
      <w:lvlText w:val="%1.%2.%3.%4.%5.%6.%7"/>
      <w:lvlJc w:val="left"/>
      <w:pPr>
        <w:ind w:left="4908" w:hanging="1440"/>
      </w:pPr>
      <w:rPr>
        <w:rFonts w:cs="Times New Roman" w:hint="default"/>
      </w:rPr>
    </w:lvl>
    <w:lvl w:ilvl="7">
      <w:start w:val="1"/>
      <w:numFmt w:val="decimal"/>
      <w:lvlText w:val="%1.%2.%3.%4.%5.%6.%7.%8"/>
      <w:lvlJc w:val="left"/>
      <w:pPr>
        <w:ind w:left="5486" w:hanging="1440"/>
      </w:pPr>
      <w:rPr>
        <w:rFonts w:cs="Times New Roman" w:hint="default"/>
      </w:rPr>
    </w:lvl>
    <w:lvl w:ilvl="8">
      <w:start w:val="1"/>
      <w:numFmt w:val="decimal"/>
      <w:lvlText w:val="%1.%2.%3.%4.%5.%6.%7.%8.%9"/>
      <w:lvlJc w:val="left"/>
      <w:pPr>
        <w:ind w:left="6424" w:hanging="1800"/>
      </w:pPr>
      <w:rPr>
        <w:rFonts w:cs="Times New Roman" w:hint="default"/>
      </w:rPr>
    </w:lvl>
  </w:abstractNum>
  <w:abstractNum w:abstractNumId="21" w15:restartNumberingAfterBreak="0">
    <w:nsid w:val="58865E1A"/>
    <w:multiLevelType w:val="multilevel"/>
    <w:tmpl w:val="4BCE9F32"/>
    <w:lvl w:ilvl="0">
      <w:start w:val="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76" w:hanging="720"/>
      </w:pPr>
      <w:rPr>
        <w:rFonts w:cs="Times New Roman" w:hint="default"/>
      </w:rPr>
    </w:lvl>
    <w:lvl w:ilvl="3">
      <w:start w:val="1"/>
      <w:numFmt w:val="decimal"/>
      <w:lvlText w:val="%1.%2.%3.%4"/>
      <w:lvlJc w:val="left"/>
      <w:pPr>
        <w:ind w:left="2454" w:hanging="720"/>
      </w:pPr>
      <w:rPr>
        <w:rFonts w:cs="Times New Roman" w:hint="default"/>
      </w:rPr>
    </w:lvl>
    <w:lvl w:ilvl="4">
      <w:start w:val="1"/>
      <w:numFmt w:val="decimal"/>
      <w:lvlText w:val="%1.%2.%3.%4.%5"/>
      <w:lvlJc w:val="left"/>
      <w:pPr>
        <w:ind w:left="3392" w:hanging="1080"/>
      </w:pPr>
      <w:rPr>
        <w:rFonts w:cs="Times New Roman" w:hint="default"/>
      </w:rPr>
    </w:lvl>
    <w:lvl w:ilvl="5">
      <w:start w:val="1"/>
      <w:numFmt w:val="decimal"/>
      <w:lvlText w:val="%1.%2.%3.%4.%5.%6"/>
      <w:lvlJc w:val="left"/>
      <w:pPr>
        <w:ind w:left="3970" w:hanging="1080"/>
      </w:pPr>
      <w:rPr>
        <w:rFonts w:cs="Times New Roman" w:hint="default"/>
      </w:rPr>
    </w:lvl>
    <w:lvl w:ilvl="6">
      <w:start w:val="1"/>
      <w:numFmt w:val="decimal"/>
      <w:lvlText w:val="%1.%2.%3.%4.%5.%6.%7"/>
      <w:lvlJc w:val="left"/>
      <w:pPr>
        <w:ind w:left="4908" w:hanging="1440"/>
      </w:pPr>
      <w:rPr>
        <w:rFonts w:cs="Times New Roman" w:hint="default"/>
      </w:rPr>
    </w:lvl>
    <w:lvl w:ilvl="7">
      <w:start w:val="1"/>
      <w:numFmt w:val="decimal"/>
      <w:lvlText w:val="%1.%2.%3.%4.%5.%6.%7.%8"/>
      <w:lvlJc w:val="left"/>
      <w:pPr>
        <w:ind w:left="5486" w:hanging="1440"/>
      </w:pPr>
      <w:rPr>
        <w:rFonts w:cs="Times New Roman" w:hint="default"/>
      </w:rPr>
    </w:lvl>
    <w:lvl w:ilvl="8">
      <w:start w:val="1"/>
      <w:numFmt w:val="decimal"/>
      <w:lvlText w:val="%1.%2.%3.%4.%5.%6.%7.%8.%9"/>
      <w:lvlJc w:val="left"/>
      <w:pPr>
        <w:ind w:left="6424" w:hanging="1800"/>
      </w:pPr>
      <w:rPr>
        <w:rFonts w:cs="Times New Roman" w:hint="default"/>
      </w:rPr>
    </w:lvl>
  </w:abstractNum>
  <w:abstractNum w:abstractNumId="22" w15:restartNumberingAfterBreak="0">
    <w:nsid w:val="60C10F88"/>
    <w:multiLevelType w:val="hybridMultilevel"/>
    <w:tmpl w:val="1452D244"/>
    <w:lvl w:ilvl="0" w:tplc="14901E56">
      <w:start w:val="1"/>
      <w:numFmt w:val="upperLetter"/>
      <w:lvlText w:val="%1."/>
      <w:lvlJc w:val="left"/>
      <w:pPr>
        <w:ind w:left="1480" w:hanging="360"/>
      </w:pPr>
      <w:rPr>
        <w:rFonts w:hint="default"/>
      </w:rPr>
    </w:lvl>
    <w:lvl w:ilvl="1" w:tplc="080C0019" w:tentative="1">
      <w:start w:val="1"/>
      <w:numFmt w:val="lowerLetter"/>
      <w:lvlText w:val="%2."/>
      <w:lvlJc w:val="left"/>
      <w:pPr>
        <w:ind w:left="2200" w:hanging="360"/>
      </w:pPr>
    </w:lvl>
    <w:lvl w:ilvl="2" w:tplc="080C001B" w:tentative="1">
      <w:start w:val="1"/>
      <w:numFmt w:val="lowerRoman"/>
      <w:lvlText w:val="%3."/>
      <w:lvlJc w:val="right"/>
      <w:pPr>
        <w:ind w:left="2920" w:hanging="180"/>
      </w:pPr>
    </w:lvl>
    <w:lvl w:ilvl="3" w:tplc="080C000F" w:tentative="1">
      <w:start w:val="1"/>
      <w:numFmt w:val="decimal"/>
      <w:lvlText w:val="%4."/>
      <w:lvlJc w:val="left"/>
      <w:pPr>
        <w:ind w:left="3640" w:hanging="360"/>
      </w:pPr>
    </w:lvl>
    <w:lvl w:ilvl="4" w:tplc="080C0019" w:tentative="1">
      <w:start w:val="1"/>
      <w:numFmt w:val="lowerLetter"/>
      <w:lvlText w:val="%5."/>
      <w:lvlJc w:val="left"/>
      <w:pPr>
        <w:ind w:left="4360" w:hanging="360"/>
      </w:pPr>
    </w:lvl>
    <w:lvl w:ilvl="5" w:tplc="080C001B" w:tentative="1">
      <w:start w:val="1"/>
      <w:numFmt w:val="lowerRoman"/>
      <w:lvlText w:val="%6."/>
      <w:lvlJc w:val="right"/>
      <w:pPr>
        <w:ind w:left="5080" w:hanging="180"/>
      </w:pPr>
    </w:lvl>
    <w:lvl w:ilvl="6" w:tplc="080C000F" w:tentative="1">
      <w:start w:val="1"/>
      <w:numFmt w:val="decimal"/>
      <w:lvlText w:val="%7."/>
      <w:lvlJc w:val="left"/>
      <w:pPr>
        <w:ind w:left="5800" w:hanging="360"/>
      </w:pPr>
    </w:lvl>
    <w:lvl w:ilvl="7" w:tplc="080C0019" w:tentative="1">
      <w:start w:val="1"/>
      <w:numFmt w:val="lowerLetter"/>
      <w:lvlText w:val="%8."/>
      <w:lvlJc w:val="left"/>
      <w:pPr>
        <w:ind w:left="6520" w:hanging="360"/>
      </w:pPr>
    </w:lvl>
    <w:lvl w:ilvl="8" w:tplc="080C001B" w:tentative="1">
      <w:start w:val="1"/>
      <w:numFmt w:val="lowerRoman"/>
      <w:lvlText w:val="%9."/>
      <w:lvlJc w:val="right"/>
      <w:pPr>
        <w:ind w:left="7240" w:hanging="180"/>
      </w:pPr>
    </w:lvl>
  </w:abstractNum>
  <w:abstractNum w:abstractNumId="23" w15:restartNumberingAfterBreak="0">
    <w:nsid w:val="64B5361E"/>
    <w:multiLevelType w:val="hybridMultilevel"/>
    <w:tmpl w:val="3A6809DE"/>
    <w:lvl w:ilvl="0" w:tplc="ABB02E34">
      <w:numFmt w:val="bullet"/>
      <w:lvlText w:val="-"/>
      <w:lvlJc w:val="left"/>
      <w:pPr>
        <w:tabs>
          <w:tab w:val="num" w:pos="360"/>
        </w:tabs>
        <w:ind w:left="360" w:hanging="360"/>
      </w:pPr>
      <w:rPr>
        <w:rFonts w:ascii="Curlz MT" w:eastAsia="Times New Roman" w:hAnsi="Curlz MT" w:hint="default"/>
        <w:color w:val="auto"/>
      </w:rPr>
    </w:lvl>
    <w:lvl w:ilvl="1" w:tplc="040C0003" w:tentative="1">
      <w:start w:val="1"/>
      <w:numFmt w:val="bullet"/>
      <w:lvlText w:val="o"/>
      <w:lvlJc w:val="left"/>
      <w:pPr>
        <w:tabs>
          <w:tab w:val="num" w:pos="873"/>
        </w:tabs>
        <w:ind w:left="873" w:hanging="360"/>
      </w:pPr>
      <w:rPr>
        <w:rFonts w:ascii="Courier New" w:hAnsi="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8264045"/>
    <w:multiLevelType w:val="hybridMultilevel"/>
    <w:tmpl w:val="60ECBCDC"/>
    <w:lvl w:ilvl="0" w:tplc="040C0015">
      <w:start w:val="1"/>
      <w:numFmt w:val="upperLetter"/>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E36B15"/>
    <w:multiLevelType w:val="multilevel"/>
    <w:tmpl w:val="4BCE9F32"/>
    <w:lvl w:ilvl="0">
      <w:start w:val="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76" w:hanging="720"/>
      </w:pPr>
      <w:rPr>
        <w:rFonts w:cs="Times New Roman" w:hint="default"/>
      </w:rPr>
    </w:lvl>
    <w:lvl w:ilvl="3">
      <w:start w:val="1"/>
      <w:numFmt w:val="decimal"/>
      <w:lvlText w:val="%1.%2.%3.%4"/>
      <w:lvlJc w:val="left"/>
      <w:pPr>
        <w:ind w:left="2454" w:hanging="720"/>
      </w:pPr>
      <w:rPr>
        <w:rFonts w:cs="Times New Roman" w:hint="default"/>
      </w:rPr>
    </w:lvl>
    <w:lvl w:ilvl="4">
      <w:start w:val="1"/>
      <w:numFmt w:val="decimal"/>
      <w:lvlText w:val="%1.%2.%3.%4.%5"/>
      <w:lvlJc w:val="left"/>
      <w:pPr>
        <w:ind w:left="3392" w:hanging="1080"/>
      </w:pPr>
      <w:rPr>
        <w:rFonts w:cs="Times New Roman" w:hint="default"/>
      </w:rPr>
    </w:lvl>
    <w:lvl w:ilvl="5">
      <w:start w:val="1"/>
      <w:numFmt w:val="decimal"/>
      <w:lvlText w:val="%1.%2.%3.%4.%5.%6"/>
      <w:lvlJc w:val="left"/>
      <w:pPr>
        <w:ind w:left="3970" w:hanging="1080"/>
      </w:pPr>
      <w:rPr>
        <w:rFonts w:cs="Times New Roman" w:hint="default"/>
      </w:rPr>
    </w:lvl>
    <w:lvl w:ilvl="6">
      <w:start w:val="1"/>
      <w:numFmt w:val="decimal"/>
      <w:lvlText w:val="%1.%2.%3.%4.%5.%6.%7"/>
      <w:lvlJc w:val="left"/>
      <w:pPr>
        <w:ind w:left="4908" w:hanging="1440"/>
      </w:pPr>
      <w:rPr>
        <w:rFonts w:cs="Times New Roman" w:hint="default"/>
      </w:rPr>
    </w:lvl>
    <w:lvl w:ilvl="7">
      <w:start w:val="1"/>
      <w:numFmt w:val="decimal"/>
      <w:lvlText w:val="%1.%2.%3.%4.%5.%6.%7.%8"/>
      <w:lvlJc w:val="left"/>
      <w:pPr>
        <w:ind w:left="5486" w:hanging="1440"/>
      </w:pPr>
      <w:rPr>
        <w:rFonts w:cs="Times New Roman" w:hint="default"/>
      </w:rPr>
    </w:lvl>
    <w:lvl w:ilvl="8">
      <w:start w:val="1"/>
      <w:numFmt w:val="decimal"/>
      <w:lvlText w:val="%1.%2.%3.%4.%5.%6.%7.%8.%9"/>
      <w:lvlJc w:val="left"/>
      <w:pPr>
        <w:ind w:left="6424" w:hanging="1800"/>
      </w:pPr>
      <w:rPr>
        <w:rFonts w:cs="Times New Roman" w:hint="default"/>
      </w:rPr>
    </w:lvl>
  </w:abstractNum>
  <w:abstractNum w:abstractNumId="26" w15:restartNumberingAfterBreak="0">
    <w:nsid w:val="7257493B"/>
    <w:multiLevelType w:val="hybridMultilevel"/>
    <w:tmpl w:val="2E9210DA"/>
    <w:lvl w:ilvl="0" w:tplc="080C000F">
      <w:start w:val="1"/>
      <w:numFmt w:val="decimal"/>
      <w:lvlText w:val="%1."/>
      <w:lvlJc w:val="left"/>
      <w:pPr>
        <w:ind w:left="2138" w:hanging="360"/>
      </w:p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27" w15:restartNumberingAfterBreak="0">
    <w:nsid w:val="73AE2FC2"/>
    <w:multiLevelType w:val="hybridMultilevel"/>
    <w:tmpl w:val="03C0284A"/>
    <w:lvl w:ilvl="0" w:tplc="44304C7C">
      <w:start w:val="3"/>
      <w:numFmt w:val="bullet"/>
      <w:lvlText w:val=""/>
      <w:lvlJc w:val="left"/>
      <w:pPr>
        <w:tabs>
          <w:tab w:val="num" w:pos="1287"/>
        </w:tabs>
        <w:ind w:left="1287" w:hanging="360"/>
      </w:pPr>
      <w:rPr>
        <w:rFonts w:ascii="Symbol" w:eastAsia="Times New Roman" w:hAnsi="Symbol" w:hint="default"/>
        <w:color w:val="auto"/>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B540FFD"/>
    <w:multiLevelType w:val="hybridMultilevel"/>
    <w:tmpl w:val="3BCC679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C075D3D"/>
    <w:multiLevelType w:val="hybridMultilevel"/>
    <w:tmpl w:val="680894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2"/>
  </w:num>
  <w:num w:numId="6">
    <w:abstractNumId w:val="1"/>
    <w:lvlOverride w:ilvl="0">
      <w:lvl w:ilvl="0">
        <w:start w:val="2"/>
        <w:numFmt w:val="bullet"/>
        <w:pStyle w:val="Listepuces3"/>
        <w:lvlText w:val="-"/>
        <w:legacy w:legacy="1" w:legacySpace="120" w:legacyIndent="360"/>
        <w:lvlJc w:val="left"/>
        <w:pPr>
          <w:ind w:left="1571" w:hanging="360"/>
        </w:pPr>
      </w:lvl>
    </w:lvlOverride>
  </w:num>
  <w:num w:numId="7">
    <w:abstractNumId w:val="11"/>
  </w:num>
  <w:num w:numId="8">
    <w:abstractNumId w:val="9"/>
  </w:num>
  <w:num w:numId="9">
    <w:abstractNumId w:val="19"/>
  </w:num>
  <w:num w:numId="10">
    <w:abstractNumId w:val="23"/>
  </w:num>
  <w:num w:numId="11">
    <w:abstractNumId w:val="24"/>
  </w:num>
  <w:num w:numId="12">
    <w:abstractNumId w:val="10"/>
  </w:num>
  <w:num w:numId="13">
    <w:abstractNumId w:val="27"/>
  </w:num>
  <w:num w:numId="14">
    <w:abstractNumId w:val="8"/>
  </w:num>
  <w:num w:numId="15">
    <w:abstractNumId w:val="25"/>
  </w:num>
  <w:num w:numId="16">
    <w:abstractNumId w:val="20"/>
  </w:num>
  <w:num w:numId="17">
    <w:abstractNumId w:val="14"/>
  </w:num>
  <w:num w:numId="18">
    <w:abstractNumId w:val="26"/>
  </w:num>
  <w:num w:numId="19">
    <w:abstractNumId w:val="7"/>
  </w:num>
  <w:num w:numId="20">
    <w:abstractNumId w:val="12"/>
  </w:num>
  <w:num w:numId="21">
    <w:abstractNumId w:val="21"/>
  </w:num>
  <w:num w:numId="22">
    <w:abstractNumId w:val="6"/>
  </w:num>
  <w:num w:numId="23">
    <w:abstractNumId w:val="18"/>
  </w:num>
  <w:num w:numId="24">
    <w:abstractNumId w:val="15"/>
  </w:num>
  <w:num w:numId="25">
    <w:abstractNumId w:val="3"/>
  </w:num>
  <w:num w:numId="26">
    <w:abstractNumId w:val="17"/>
  </w:num>
  <w:num w:numId="27">
    <w:abstractNumId w:val="29"/>
  </w:num>
  <w:num w:numId="28">
    <w:abstractNumId w:val="5"/>
  </w:num>
  <w:num w:numId="29">
    <w:abstractNumId w:val="4"/>
  </w:num>
  <w:num w:numId="30">
    <w:abstractNumId w:val="16"/>
  </w:num>
  <w:num w:numId="31">
    <w:abstractNumId w:val="22"/>
  </w:num>
  <w:num w:numId="32">
    <w:abstractNumId w:val="2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9B"/>
    <w:rsid w:val="000026E9"/>
    <w:rsid w:val="000059CB"/>
    <w:rsid w:val="00005EBA"/>
    <w:rsid w:val="00011314"/>
    <w:rsid w:val="0001510E"/>
    <w:rsid w:val="000164E3"/>
    <w:rsid w:val="000178BE"/>
    <w:rsid w:val="00020118"/>
    <w:rsid w:val="00021EA8"/>
    <w:rsid w:val="00032714"/>
    <w:rsid w:val="00032A04"/>
    <w:rsid w:val="000448F6"/>
    <w:rsid w:val="00047799"/>
    <w:rsid w:val="00051911"/>
    <w:rsid w:val="000551BB"/>
    <w:rsid w:val="00057C7D"/>
    <w:rsid w:val="00060845"/>
    <w:rsid w:val="0006786E"/>
    <w:rsid w:val="00072E59"/>
    <w:rsid w:val="0007413A"/>
    <w:rsid w:val="000840C2"/>
    <w:rsid w:val="0008451A"/>
    <w:rsid w:val="000A2400"/>
    <w:rsid w:val="000A5863"/>
    <w:rsid w:val="000A7A4D"/>
    <w:rsid w:val="000B4275"/>
    <w:rsid w:val="000B57F2"/>
    <w:rsid w:val="000B795A"/>
    <w:rsid w:val="000C3102"/>
    <w:rsid w:val="000C4B8B"/>
    <w:rsid w:val="000C76E2"/>
    <w:rsid w:val="000D0FB4"/>
    <w:rsid w:val="000D1259"/>
    <w:rsid w:val="000D189D"/>
    <w:rsid w:val="000D2E44"/>
    <w:rsid w:val="000D3A02"/>
    <w:rsid w:val="000D5724"/>
    <w:rsid w:val="000E4F35"/>
    <w:rsid w:val="000E5CC6"/>
    <w:rsid w:val="000F4FD6"/>
    <w:rsid w:val="000F5889"/>
    <w:rsid w:val="000F6A1C"/>
    <w:rsid w:val="000F73E9"/>
    <w:rsid w:val="001008E3"/>
    <w:rsid w:val="00106A4F"/>
    <w:rsid w:val="0011752D"/>
    <w:rsid w:val="00123537"/>
    <w:rsid w:val="00126A4D"/>
    <w:rsid w:val="001303B4"/>
    <w:rsid w:val="00131754"/>
    <w:rsid w:val="00132546"/>
    <w:rsid w:val="00134224"/>
    <w:rsid w:val="00137A88"/>
    <w:rsid w:val="00142E36"/>
    <w:rsid w:val="00144A93"/>
    <w:rsid w:val="00145068"/>
    <w:rsid w:val="00146799"/>
    <w:rsid w:val="00150BED"/>
    <w:rsid w:val="0015299F"/>
    <w:rsid w:val="00164A1C"/>
    <w:rsid w:val="00167D8B"/>
    <w:rsid w:val="00170B86"/>
    <w:rsid w:val="00174985"/>
    <w:rsid w:val="00177A9D"/>
    <w:rsid w:val="00183CD7"/>
    <w:rsid w:val="001842A3"/>
    <w:rsid w:val="001861D0"/>
    <w:rsid w:val="0018767C"/>
    <w:rsid w:val="0019337C"/>
    <w:rsid w:val="00196CEE"/>
    <w:rsid w:val="001A26B5"/>
    <w:rsid w:val="001A30D1"/>
    <w:rsid w:val="001B2098"/>
    <w:rsid w:val="001B35F3"/>
    <w:rsid w:val="001C4E26"/>
    <w:rsid w:val="001C5993"/>
    <w:rsid w:val="001D5D0F"/>
    <w:rsid w:val="001D7EA5"/>
    <w:rsid w:val="001E169A"/>
    <w:rsid w:val="001E3619"/>
    <w:rsid w:val="001E3906"/>
    <w:rsid w:val="001E7CA0"/>
    <w:rsid w:val="001F37AF"/>
    <w:rsid w:val="001F5D1D"/>
    <w:rsid w:val="001F637D"/>
    <w:rsid w:val="001F63EF"/>
    <w:rsid w:val="00201F18"/>
    <w:rsid w:val="00207F0D"/>
    <w:rsid w:val="0021377C"/>
    <w:rsid w:val="00220326"/>
    <w:rsid w:val="0022595B"/>
    <w:rsid w:val="00240B00"/>
    <w:rsid w:val="0024439A"/>
    <w:rsid w:val="00244B3B"/>
    <w:rsid w:val="00245684"/>
    <w:rsid w:val="0025108A"/>
    <w:rsid w:val="0025387C"/>
    <w:rsid w:val="002664AE"/>
    <w:rsid w:val="00266B8D"/>
    <w:rsid w:val="002679AB"/>
    <w:rsid w:val="00270664"/>
    <w:rsid w:val="00275E27"/>
    <w:rsid w:val="002818A6"/>
    <w:rsid w:val="002B00D7"/>
    <w:rsid w:val="002C32D3"/>
    <w:rsid w:val="002C37B4"/>
    <w:rsid w:val="002C3D89"/>
    <w:rsid w:val="002C46DA"/>
    <w:rsid w:val="002C567C"/>
    <w:rsid w:val="002D04F9"/>
    <w:rsid w:val="002D2727"/>
    <w:rsid w:val="002D4665"/>
    <w:rsid w:val="002E0097"/>
    <w:rsid w:val="002E010E"/>
    <w:rsid w:val="002E6A02"/>
    <w:rsid w:val="002F1861"/>
    <w:rsid w:val="002F3F93"/>
    <w:rsid w:val="002F4B86"/>
    <w:rsid w:val="002F57FC"/>
    <w:rsid w:val="003018EE"/>
    <w:rsid w:val="00304F70"/>
    <w:rsid w:val="00305153"/>
    <w:rsid w:val="00315387"/>
    <w:rsid w:val="00317A3D"/>
    <w:rsid w:val="00320136"/>
    <w:rsid w:val="00320287"/>
    <w:rsid w:val="00320516"/>
    <w:rsid w:val="0032283E"/>
    <w:rsid w:val="003278E5"/>
    <w:rsid w:val="00335B9A"/>
    <w:rsid w:val="0034193B"/>
    <w:rsid w:val="00342C77"/>
    <w:rsid w:val="0034305E"/>
    <w:rsid w:val="0034491C"/>
    <w:rsid w:val="00350BB9"/>
    <w:rsid w:val="0035183D"/>
    <w:rsid w:val="003545FC"/>
    <w:rsid w:val="0035533D"/>
    <w:rsid w:val="00355696"/>
    <w:rsid w:val="00355B07"/>
    <w:rsid w:val="00365C23"/>
    <w:rsid w:val="0037557C"/>
    <w:rsid w:val="00382484"/>
    <w:rsid w:val="0038716F"/>
    <w:rsid w:val="003874BE"/>
    <w:rsid w:val="00392B87"/>
    <w:rsid w:val="00397317"/>
    <w:rsid w:val="003A0CD3"/>
    <w:rsid w:val="003A3690"/>
    <w:rsid w:val="003A37AD"/>
    <w:rsid w:val="003A484D"/>
    <w:rsid w:val="003A6196"/>
    <w:rsid w:val="003C1E5C"/>
    <w:rsid w:val="003C394F"/>
    <w:rsid w:val="003C4575"/>
    <w:rsid w:val="003C7366"/>
    <w:rsid w:val="003D329B"/>
    <w:rsid w:val="003D5F47"/>
    <w:rsid w:val="003D7045"/>
    <w:rsid w:val="003F14AA"/>
    <w:rsid w:val="003F3603"/>
    <w:rsid w:val="00403428"/>
    <w:rsid w:val="00406C42"/>
    <w:rsid w:val="00407A76"/>
    <w:rsid w:val="00411153"/>
    <w:rsid w:val="00413E69"/>
    <w:rsid w:val="00420308"/>
    <w:rsid w:val="00422101"/>
    <w:rsid w:val="00430DD7"/>
    <w:rsid w:val="00434BA4"/>
    <w:rsid w:val="004360D0"/>
    <w:rsid w:val="00441BEF"/>
    <w:rsid w:val="00441C0F"/>
    <w:rsid w:val="00442135"/>
    <w:rsid w:val="004457FC"/>
    <w:rsid w:val="00447AB3"/>
    <w:rsid w:val="004603F9"/>
    <w:rsid w:val="00465C1E"/>
    <w:rsid w:val="00466C5B"/>
    <w:rsid w:val="00470163"/>
    <w:rsid w:val="00474EAD"/>
    <w:rsid w:val="00476308"/>
    <w:rsid w:val="00476607"/>
    <w:rsid w:val="0047670B"/>
    <w:rsid w:val="00481693"/>
    <w:rsid w:val="00481760"/>
    <w:rsid w:val="00482455"/>
    <w:rsid w:val="00486F65"/>
    <w:rsid w:val="00490A27"/>
    <w:rsid w:val="00491F2E"/>
    <w:rsid w:val="00493DA8"/>
    <w:rsid w:val="0049417C"/>
    <w:rsid w:val="00494ADE"/>
    <w:rsid w:val="004956DE"/>
    <w:rsid w:val="00497347"/>
    <w:rsid w:val="004A1CB6"/>
    <w:rsid w:val="004A25A0"/>
    <w:rsid w:val="004A3E2F"/>
    <w:rsid w:val="004A4CE6"/>
    <w:rsid w:val="004A6446"/>
    <w:rsid w:val="004A6AEA"/>
    <w:rsid w:val="004B14B7"/>
    <w:rsid w:val="004B269E"/>
    <w:rsid w:val="004C09C8"/>
    <w:rsid w:val="004C63C5"/>
    <w:rsid w:val="004D2B17"/>
    <w:rsid w:val="004D6725"/>
    <w:rsid w:val="004E2613"/>
    <w:rsid w:val="004E6584"/>
    <w:rsid w:val="004F045F"/>
    <w:rsid w:val="004F0AFD"/>
    <w:rsid w:val="004F1B0D"/>
    <w:rsid w:val="004F3F15"/>
    <w:rsid w:val="00500212"/>
    <w:rsid w:val="00500ED0"/>
    <w:rsid w:val="00502718"/>
    <w:rsid w:val="00506E14"/>
    <w:rsid w:val="0051066F"/>
    <w:rsid w:val="005120EA"/>
    <w:rsid w:val="0051739B"/>
    <w:rsid w:val="005216FE"/>
    <w:rsid w:val="005221B5"/>
    <w:rsid w:val="005243DB"/>
    <w:rsid w:val="00527533"/>
    <w:rsid w:val="00527D4C"/>
    <w:rsid w:val="005306FC"/>
    <w:rsid w:val="00532A4B"/>
    <w:rsid w:val="00532DD8"/>
    <w:rsid w:val="00535207"/>
    <w:rsid w:val="00535802"/>
    <w:rsid w:val="00540A12"/>
    <w:rsid w:val="00540F09"/>
    <w:rsid w:val="005411F6"/>
    <w:rsid w:val="005431C0"/>
    <w:rsid w:val="00543C19"/>
    <w:rsid w:val="00545650"/>
    <w:rsid w:val="00545FF5"/>
    <w:rsid w:val="00546129"/>
    <w:rsid w:val="00552472"/>
    <w:rsid w:val="00552B24"/>
    <w:rsid w:val="00552D1A"/>
    <w:rsid w:val="005542C8"/>
    <w:rsid w:val="00556294"/>
    <w:rsid w:val="00577FB7"/>
    <w:rsid w:val="00582C2B"/>
    <w:rsid w:val="0058672B"/>
    <w:rsid w:val="005943A2"/>
    <w:rsid w:val="005A2E23"/>
    <w:rsid w:val="005A393C"/>
    <w:rsid w:val="005B1157"/>
    <w:rsid w:val="005D0CD5"/>
    <w:rsid w:val="005D5B85"/>
    <w:rsid w:val="005D71CB"/>
    <w:rsid w:val="005E009C"/>
    <w:rsid w:val="005E55AE"/>
    <w:rsid w:val="005F45AB"/>
    <w:rsid w:val="005F4F9D"/>
    <w:rsid w:val="005F70E5"/>
    <w:rsid w:val="00606FB5"/>
    <w:rsid w:val="00610CB3"/>
    <w:rsid w:val="00611AC7"/>
    <w:rsid w:val="00613E37"/>
    <w:rsid w:val="00617347"/>
    <w:rsid w:val="006326DD"/>
    <w:rsid w:val="0063355D"/>
    <w:rsid w:val="00635907"/>
    <w:rsid w:val="006364A4"/>
    <w:rsid w:val="00636B64"/>
    <w:rsid w:val="00643E5E"/>
    <w:rsid w:val="00644BF7"/>
    <w:rsid w:val="00646CD9"/>
    <w:rsid w:val="00654646"/>
    <w:rsid w:val="0065513A"/>
    <w:rsid w:val="0065549D"/>
    <w:rsid w:val="006621F7"/>
    <w:rsid w:val="00663012"/>
    <w:rsid w:val="006649C7"/>
    <w:rsid w:val="006815F9"/>
    <w:rsid w:val="006816D6"/>
    <w:rsid w:val="006856FF"/>
    <w:rsid w:val="00691926"/>
    <w:rsid w:val="00692012"/>
    <w:rsid w:val="00692B7A"/>
    <w:rsid w:val="00694C6D"/>
    <w:rsid w:val="006A236C"/>
    <w:rsid w:val="006A457E"/>
    <w:rsid w:val="006A6718"/>
    <w:rsid w:val="006B2CFB"/>
    <w:rsid w:val="006B5031"/>
    <w:rsid w:val="006B7859"/>
    <w:rsid w:val="006C141A"/>
    <w:rsid w:val="006C1606"/>
    <w:rsid w:val="006D6D81"/>
    <w:rsid w:val="006E40D8"/>
    <w:rsid w:val="006F1C80"/>
    <w:rsid w:val="006F36AF"/>
    <w:rsid w:val="00701C13"/>
    <w:rsid w:val="00703ED0"/>
    <w:rsid w:val="00711560"/>
    <w:rsid w:val="0071328B"/>
    <w:rsid w:val="007157DB"/>
    <w:rsid w:val="00715B45"/>
    <w:rsid w:val="00716A13"/>
    <w:rsid w:val="00732F5D"/>
    <w:rsid w:val="007354AF"/>
    <w:rsid w:val="00741484"/>
    <w:rsid w:val="00750389"/>
    <w:rsid w:val="00751152"/>
    <w:rsid w:val="00773EF8"/>
    <w:rsid w:val="0077453F"/>
    <w:rsid w:val="00776672"/>
    <w:rsid w:val="00776911"/>
    <w:rsid w:val="00780DA8"/>
    <w:rsid w:val="0078161D"/>
    <w:rsid w:val="007817A0"/>
    <w:rsid w:val="00783C07"/>
    <w:rsid w:val="00785738"/>
    <w:rsid w:val="00787860"/>
    <w:rsid w:val="007A12B2"/>
    <w:rsid w:val="007A4F83"/>
    <w:rsid w:val="007A7FF0"/>
    <w:rsid w:val="007B06F3"/>
    <w:rsid w:val="007B2FF9"/>
    <w:rsid w:val="007B3584"/>
    <w:rsid w:val="007B3CF8"/>
    <w:rsid w:val="007B4BC7"/>
    <w:rsid w:val="007B7F84"/>
    <w:rsid w:val="007C0732"/>
    <w:rsid w:val="007C0D31"/>
    <w:rsid w:val="007C202E"/>
    <w:rsid w:val="007C528E"/>
    <w:rsid w:val="007C532B"/>
    <w:rsid w:val="007D513A"/>
    <w:rsid w:val="007D7A5D"/>
    <w:rsid w:val="007E0D39"/>
    <w:rsid w:val="007E4151"/>
    <w:rsid w:val="00802EE8"/>
    <w:rsid w:val="00804288"/>
    <w:rsid w:val="0081082C"/>
    <w:rsid w:val="008124B4"/>
    <w:rsid w:val="00814F0E"/>
    <w:rsid w:val="00817970"/>
    <w:rsid w:val="00824135"/>
    <w:rsid w:val="00831043"/>
    <w:rsid w:val="00833BE4"/>
    <w:rsid w:val="00834002"/>
    <w:rsid w:val="008351AD"/>
    <w:rsid w:val="008356A1"/>
    <w:rsid w:val="008406FB"/>
    <w:rsid w:val="00841602"/>
    <w:rsid w:val="00841D63"/>
    <w:rsid w:val="00843BE1"/>
    <w:rsid w:val="008549A5"/>
    <w:rsid w:val="00855370"/>
    <w:rsid w:val="00856CA4"/>
    <w:rsid w:val="00857DBF"/>
    <w:rsid w:val="00860296"/>
    <w:rsid w:val="00864448"/>
    <w:rsid w:val="00864576"/>
    <w:rsid w:val="008652BA"/>
    <w:rsid w:val="00871458"/>
    <w:rsid w:val="008761C8"/>
    <w:rsid w:val="008845F8"/>
    <w:rsid w:val="0089066E"/>
    <w:rsid w:val="00891A18"/>
    <w:rsid w:val="00891F72"/>
    <w:rsid w:val="00896317"/>
    <w:rsid w:val="008A0B40"/>
    <w:rsid w:val="008A5621"/>
    <w:rsid w:val="008B287E"/>
    <w:rsid w:val="008C1D9F"/>
    <w:rsid w:val="008C2751"/>
    <w:rsid w:val="008C63C2"/>
    <w:rsid w:val="008C6563"/>
    <w:rsid w:val="008C7C17"/>
    <w:rsid w:val="008E5B24"/>
    <w:rsid w:val="008F0EDB"/>
    <w:rsid w:val="008F4E08"/>
    <w:rsid w:val="00903722"/>
    <w:rsid w:val="009039D0"/>
    <w:rsid w:val="00906857"/>
    <w:rsid w:val="0091548D"/>
    <w:rsid w:val="00921BAC"/>
    <w:rsid w:val="00925B21"/>
    <w:rsid w:val="00933312"/>
    <w:rsid w:val="0093431F"/>
    <w:rsid w:val="0093617F"/>
    <w:rsid w:val="00937577"/>
    <w:rsid w:val="009435D6"/>
    <w:rsid w:val="00945989"/>
    <w:rsid w:val="00945F77"/>
    <w:rsid w:val="00946A70"/>
    <w:rsid w:val="00950E91"/>
    <w:rsid w:val="00951CCD"/>
    <w:rsid w:val="00951E46"/>
    <w:rsid w:val="009526B4"/>
    <w:rsid w:val="00955373"/>
    <w:rsid w:val="00961CF6"/>
    <w:rsid w:val="0096630A"/>
    <w:rsid w:val="00972070"/>
    <w:rsid w:val="00974076"/>
    <w:rsid w:val="00976E75"/>
    <w:rsid w:val="00993901"/>
    <w:rsid w:val="009965A4"/>
    <w:rsid w:val="009A0730"/>
    <w:rsid w:val="009A5FF6"/>
    <w:rsid w:val="009A72BB"/>
    <w:rsid w:val="009B2F92"/>
    <w:rsid w:val="009B311F"/>
    <w:rsid w:val="009B67B3"/>
    <w:rsid w:val="009B773C"/>
    <w:rsid w:val="009C076C"/>
    <w:rsid w:val="009C1AAE"/>
    <w:rsid w:val="009C2989"/>
    <w:rsid w:val="009C4E58"/>
    <w:rsid w:val="009C5F89"/>
    <w:rsid w:val="009D46EB"/>
    <w:rsid w:val="009D5991"/>
    <w:rsid w:val="009D5FFB"/>
    <w:rsid w:val="009D6358"/>
    <w:rsid w:val="009D7071"/>
    <w:rsid w:val="009F38D5"/>
    <w:rsid w:val="009F49B0"/>
    <w:rsid w:val="00A024AB"/>
    <w:rsid w:val="00A103A8"/>
    <w:rsid w:val="00A10E2E"/>
    <w:rsid w:val="00A16198"/>
    <w:rsid w:val="00A3371A"/>
    <w:rsid w:val="00A36FC7"/>
    <w:rsid w:val="00A402FB"/>
    <w:rsid w:val="00A443B4"/>
    <w:rsid w:val="00A448EF"/>
    <w:rsid w:val="00A51055"/>
    <w:rsid w:val="00A56003"/>
    <w:rsid w:val="00A56891"/>
    <w:rsid w:val="00A61183"/>
    <w:rsid w:val="00A617BC"/>
    <w:rsid w:val="00A6338E"/>
    <w:rsid w:val="00A665FF"/>
    <w:rsid w:val="00A66A40"/>
    <w:rsid w:val="00A66B93"/>
    <w:rsid w:val="00A66CC2"/>
    <w:rsid w:val="00A75EB9"/>
    <w:rsid w:val="00A76521"/>
    <w:rsid w:val="00A81ED4"/>
    <w:rsid w:val="00A8561D"/>
    <w:rsid w:val="00A857E7"/>
    <w:rsid w:val="00A904F0"/>
    <w:rsid w:val="00A9769D"/>
    <w:rsid w:val="00AA2662"/>
    <w:rsid w:val="00AA3949"/>
    <w:rsid w:val="00AA7E1E"/>
    <w:rsid w:val="00AB2AC8"/>
    <w:rsid w:val="00AB35BC"/>
    <w:rsid w:val="00AB3A36"/>
    <w:rsid w:val="00AB4858"/>
    <w:rsid w:val="00AB4F7E"/>
    <w:rsid w:val="00AC0719"/>
    <w:rsid w:val="00AD1DF5"/>
    <w:rsid w:val="00AD58B6"/>
    <w:rsid w:val="00AE2616"/>
    <w:rsid w:val="00AE5E9A"/>
    <w:rsid w:val="00AE60FA"/>
    <w:rsid w:val="00AF0579"/>
    <w:rsid w:val="00AF2784"/>
    <w:rsid w:val="00AF595A"/>
    <w:rsid w:val="00B00391"/>
    <w:rsid w:val="00B00DD2"/>
    <w:rsid w:val="00B010B8"/>
    <w:rsid w:val="00B01CB8"/>
    <w:rsid w:val="00B13520"/>
    <w:rsid w:val="00B147F9"/>
    <w:rsid w:val="00B148A5"/>
    <w:rsid w:val="00B15082"/>
    <w:rsid w:val="00B20564"/>
    <w:rsid w:val="00B22D2F"/>
    <w:rsid w:val="00B30152"/>
    <w:rsid w:val="00B3156C"/>
    <w:rsid w:val="00B343E4"/>
    <w:rsid w:val="00B365AA"/>
    <w:rsid w:val="00B46C33"/>
    <w:rsid w:val="00B53592"/>
    <w:rsid w:val="00B54D33"/>
    <w:rsid w:val="00B60444"/>
    <w:rsid w:val="00B66701"/>
    <w:rsid w:val="00B6686E"/>
    <w:rsid w:val="00B71DC5"/>
    <w:rsid w:val="00B7334D"/>
    <w:rsid w:val="00B74D12"/>
    <w:rsid w:val="00B77605"/>
    <w:rsid w:val="00B77B19"/>
    <w:rsid w:val="00B8153B"/>
    <w:rsid w:val="00B83D12"/>
    <w:rsid w:val="00B84B53"/>
    <w:rsid w:val="00B90E02"/>
    <w:rsid w:val="00B93F5F"/>
    <w:rsid w:val="00B95CB7"/>
    <w:rsid w:val="00BA1A2D"/>
    <w:rsid w:val="00BA4E88"/>
    <w:rsid w:val="00BA5DDE"/>
    <w:rsid w:val="00BA68EB"/>
    <w:rsid w:val="00BA7AFF"/>
    <w:rsid w:val="00BB2CA2"/>
    <w:rsid w:val="00BB5C1C"/>
    <w:rsid w:val="00BC0AFA"/>
    <w:rsid w:val="00BC17F4"/>
    <w:rsid w:val="00BC23D2"/>
    <w:rsid w:val="00BC27DC"/>
    <w:rsid w:val="00BC3DC8"/>
    <w:rsid w:val="00BC6058"/>
    <w:rsid w:val="00BD1798"/>
    <w:rsid w:val="00BD3305"/>
    <w:rsid w:val="00BD78AD"/>
    <w:rsid w:val="00BD7C56"/>
    <w:rsid w:val="00BE606F"/>
    <w:rsid w:val="00BF781A"/>
    <w:rsid w:val="00C03D0A"/>
    <w:rsid w:val="00C131D9"/>
    <w:rsid w:val="00C1734B"/>
    <w:rsid w:val="00C179A8"/>
    <w:rsid w:val="00C201F2"/>
    <w:rsid w:val="00C20AA9"/>
    <w:rsid w:val="00C213FD"/>
    <w:rsid w:val="00C229CB"/>
    <w:rsid w:val="00C2542F"/>
    <w:rsid w:val="00C27263"/>
    <w:rsid w:val="00C337CB"/>
    <w:rsid w:val="00C35678"/>
    <w:rsid w:val="00C36044"/>
    <w:rsid w:val="00C3645D"/>
    <w:rsid w:val="00C40FD4"/>
    <w:rsid w:val="00C436C1"/>
    <w:rsid w:val="00C43E31"/>
    <w:rsid w:val="00C44445"/>
    <w:rsid w:val="00C51333"/>
    <w:rsid w:val="00C63F9E"/>
    <w:rsid w:val="00C6729D"/>
    <w:rsid w:val="00C7193E"/>
    <w:rsid w:val="00C71AED"/>
    <w:rsid w:val="00C73F3E"/>
    <w:rsid w:val="00C74BF0"/>
    <w:rsid w:val="00C86B60"/>
    <w:rsid w:val="00C91B45"/>
    <w:rsid w:val="00C9211A"/>
    <w:rsid w:val="00C92D27"/>
    <w:rsid w:val="00CA1CA4"/>
    <w:rsid w:val="00CA331B"/>
    <w:rsid w:val="00CB1575"/>
    <w:rsid w:val="00CB4EA2"/>
    <w:rsid w:val="00CC4803"/>
    <w:rsid w:val="00CD166E"/>
    <w:rsid w:val="00CD1881"/>
    <w:rsid w:val="00CD1B21"/>
    <w:rsid w:val="00CD602E"/>
    <w:rsid w:val="00CD7C99"/>
    <w:rsid w:val="00CD7EE6"/>
    <w:rsid w:val="00CE2D3E"/>
    <w:rsid w:val="00CE5C13"/>
    <w:rsid w:val="00CF7489"/>
    <w:rsid w:val="00D017FC"/>
    <w:rsid w:val="00D01841"/>
    <w:rsid w:val="00D14403"/>
    <w:rsid w:val="00D16C0F"/>
    <w:rsid w:val="00D2294E"/>
    <w:rsid w:val="00D2414F"/>
    <w:rsid w:val="00D254C9"/>
    <w:rsid w:val="00D27749"/>
    <w:rsid w:val="00D27E1E"/>
    <w:rsid w:val="00D317A6"/>
    <w:rsid w:val="00D324DA"/>
    <w:rsid w:val="00D37302"/>
    <w:rsid w:val="00D4454B"/>
    <w:rsid w:val="00D4722C"/>
    <w:rsid w:val="00D50466"/>
    <w:rsid w:val="00D51A7A"/>
    <w:rsid w:val="00D52F42"/>
    <w:rsid w:val="00D533A9"/>
    <w:rsid w:val="00D5541D"/>
    <w:rsid w:val="00D57C4A"/>
    <w:rsid w:val="00D64AB3"/>
    <w:rsid w:val="00D6551C"/>
    <w:rsid w:val="00D7134D"/>
    <w:rsid w:val="00D7414E"/>
    <w:rsid w:val="00D75263"/>
    <w:rsid w:val="00D7529B"/>
    <w:rsid w:val="00D75B48"/>
    <w:rsid w:val="00D76AD6"/>
    <w:rsid w:val="00D77699"/>
    <w:rsid w:val="00D81129"/>
    <w:rsid w:val="00D82506"/>
    <w:rsid w:val="00D84F33"/>
    <w:rsid w:val="00D862BB"/>
    <w:rsid w:val="00D91DF8"/>
    <w:rsid w:val="00D93705"/>
    <w:rsid w:val="00D973A6"/>
    <w:rsid w:val="00DA0A41"/>
    <w:rsid w:val="00DA0BD5"/>
    <w:rsid w:val="00DB3668"/>
    <w:rsid w:val="00DB4B63"/>
    <w:rsid w:val="00DB7469"/>
    <w:rsid w:val="00DC005A"/>
    <w:rsid w:val="00DC2757"/>
    <w:rsid w:val="00DC3E3F"/>
    <w:rsid w:val="00DC4BDC"/>
    <w:rsid w:val="00DC5A38"/>
    <w:rsid w:val="00DC741A"/>
    <w:rsid w:val="00DD0F17"/>
    <w:rsid w:val="00DD1645"/>
    <w:rsid w:val="00DD19DE"/>
    <w:rsid w:val="00DD22E4"/>
    <w:rsid w:val="00DD43D2"/>
    <w:rsid w:val="00DD5985"/>
    <w:rsid w:val="00DD6349"/>
    <w:rsid w:val="00DE2128"/>
    <w:rsid w:val="00DE284C"/>
    <w:rsid w:val="00DE2EE6"/>
    <w:rsid w:val="00DE4F40"/>
    <w:rsid w:val="00DF2BCC"/>
    <w:rsid w:val="00E05974"/>
    <w:rsid w:val="00E05C36"/>
    <w:rsid w:val="00E07EEF"/>
    <w:rsid w:val="00E12238"/>
    <w:rsid w:val="00E12464"/>
    <w:rsid w:val="00E12D8A"/>
    <w:rsid w:val="00E2183B"/>
    <w:rsid w:val="00E25363"/>
    <w:rsid w:val="00E27642"/>
    <w:rsid w:val="00E32D79"/>
    <w:rsid w:val="00E32E1D"/>
    <w:rsid w:val="00E33567"/>
    <w:rsid w:val="00E35829"/>
    <w:rsid w:val="00E36263"/>
    <w:rsid w:val="00E40208"/>
    <w:rsid w:val="00E40D1F"/>
    <w:rsid w:val="00E423AB"/>
    <w:rsid w:val="00E42A96"/>
    <w:rsid w:val="00E42BE7"/>
    <w:rsid w:val="00E43764"/>
    <w:rsid w:val="00E51A94"/>
    <w:rsid w:val="00E57114"/>
    <w:rsid w:val="00E61477"/>
    <w:rsid w:val="00E656A3"/>
    <w:rsid w:val="00E66610"/>
    <w:rsid w:val="00E673FE"/>
    <w:rsid w:val="00E707AF"/>
    <w:rsid w:val="00E70957"/>
    <w:rsid w:val="00E748E6"/>
    <w:rsid w:val="00E86782"/>
    <w:rsid w:val="00E87A6F"/>
    <w:rsid w:val="00E90A96"/>
    <w:rsid w:val="00E953B4"/>
    <w:rsid w:val="00EA0160"/>
    <w:rsid w:val="00EA1C80"/>
    <w:rsid w:val="00EA2520"/>
    <w:rsid w:val="00EA470D"/>
    <w:rsid w:val="00EA63F7"/>
    <w:rsid w:val="00EA7C7D"/>
    <w:rsid w:val="00EB5030"/>
    <w:rsid w:val="00EB6A41"/>
    <w:rsid w:val="00EB777C"/>
    <w:rsid w:val="00EC12BC"/>
    <w:rsid w:val="00EC374F"/>
    <w:rsid w:val="00ED2E1C"/>
    <w:rsid w:val="00ED3CFA"/>
    <w:rsid w:val="00ED540D"/>
    <w:rsid w:val="00ED583C"/>
    <w:rsid w:val="00EE0A41"/>
    <w:rsid w:val="00EE17B1"/>
    <w:rsid w:val="00EE250E"/>
    <w:rsid w:val="00EE447F"/>
    <w:rsid w:val="00EE56C9"/>
    <w:rsid w:val="00EF1061"/>
    <w:rsid w:val="00F04CF4"/>
    <w:rsid w:val="00F057FC"/>
    <w:rsid w:val="00F06D39"/>
    <w:rsid w:val="00F1447C"/>
    <w:rsid w:val="00F203B1"/>
    <w:rsid w:val="00F22FCD"/>
    <w:rsid w:val="00F26E4C"/>
    <w:rsid w:val="00F40D5F"/>
    <w:rsid w:val="00F41DF8"/>
    <w:rsid w:val="00F43A11"/>
    <w:rsid w:val="00F504DE"/>
    <w:rsid w:val="00F515A2"/>
    <w:rsid w:val="00F51B31"/>
    <w:rsid w:val="00F52880"/>
    <w:rsid w:val="00F61C92"/>
    <w:rsid w:val="00F63FE8"/>
    <w:rsid w:val="00F671E8"/>
    <w:rsid w:val="00F67603"/>
    <w:rsid w:val="00F72882"/>
    <w:rsid w:val="00F82B4F"/>
    <w:rsid w:val="00F84778"/>
    <w:rsid w:val="00F853A0"/>
    <w:rsid w:val="00F8574B"/>
    <w:rsid w:val="00F92334"/>
    <w:rsid w:val="00F9285C"/>
    <w:rsid w:val="00F947E2"/>
    <w:rsid w:val="00F950BC"/>
    <w:rsid w:val="00FA0C83"/>
    <w:rsid w:val="00FB0650"/>
    <w:rsid w:val="00FC284C"/>
    <w:rsid w:val="00FD6425"/>
    <w:rsid w:val="00FE472E"/>
    <w:rsid w:val="00FF1771"/>
    <w:rsid w:val="00FF3CDB"/>
    <w:rsid w:val="00FF3DA6"/>
    <w:rsid w:val="00FF79C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F5D3A8-3A57-48D8-B394-05F0E80F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DD2"/>
    <w:pPr>
      <w:overflowPunct w:val="0"/>
      <w:autoSpaceDE w:val="0"/>
      <w:autoSpaceDN w:val="0"/>
      <w:adjustRightInd w:val="0"/>
      <w:textAlignment w:val="baseline"/>
    </w:pPr>
    <w:rPr>
      <w:sz w:val="24"/>
      <w:lang w:val="fr-FR" w:eastAsia="fr-FR"/>
    </w:rPr>
  </w:style>
  <w:style w:type="paragraph" w:styleId="Titre1">
    <w:name w:val="heading 1"/>
    <w:basedOn w:val="Normal"/>
    <w:next w:val="Normal"/>
    <w:link w:val="Titre1Car"/>
    <w:uiPriority w:val="99"/>
    <w:qFormat/>
    <w:rsid w:val="00B00DD2"/>
    <w:pPr>
      <w:keepNext/>
      <w:pBdr>
        <w:top w:val="single" w:sz="12" w:space="1" w:color="auto"/>
        <w:left w:val="single" w:sz="12" w:space="1" w:color="auto"/>
        <w:bottom w:val="single" w:sz="12" w:space="1" w:color="auto"/>
        <w:right w:val="single" w:sz="12" w:space="1" w:color="auto"/>
      </w:pBdr>
      <w:shd w:val="pct10" w:color="auto" w:fill="auto"/>
      <w:spacing w:before="240" w:after="60"/>
      <w:ind w:left="851" w:hanging="851"/>
      <w:jc w:val="both"/>
      <w:outlineLvl w:val="0"/>
    </w:pPr>
    <w:rPr>
      <w:rFonts w:ascii="Arial Narrow" w:hAnsi="Arial Narrow"/>
      <w:b/>
      <w:caps/>
      <w:color w:val="000000"/>
      <w:kern w:val="28"/>
    </w:rPr>
  </w:style>
  <w:style w:type="paragraph" w:styleId="Titre2">
    <w:name w:val="heading 2"/>
    <w:basedOn w:val="Normal"/>
    <w:next w:val="Normal"/>
    <w:link w:val="Titre2Car1"/>
    <w:uiPriority w:val="99"/>
    <w:qFormat/>
    <w:rsid w:val="00B00DD2"/>
    <w:pPr>
      <w:keepNext/>
      <w:spacing w:before="240" w:after="60"/>
      <w:ind w:left="851" w:hanging="851"/>
      <w:outlineLvl w:val="1"/>
    </w:pPr>
    <w:rPr>
      <w:rFonts w:ascii="Arial Narrow" w:hAnsi="Arial Narrow"/>
      <w:b/>
      <w:u w:val="single"/>
    </w:rPr>
  </w:style>
  <w:style w:type="paragraph" w:styleId="Titre3">
    <w:name w:val="heading 3"/>
    <w:basedOn w:val="Normal"/>
    <w:next w:val="Normal"/>
    <w:link w:val="Titre3Car1"/>
    <w:uiPriority w:val="99"/>
    <w:qFormat/>
    <w:rsid w:val="00B00DD2"/>
    <w:pPr>
      <w:keepNext/>
      <w:spacing w:before="240" w:after="60"/>
      <w:outlineLvl w:val="2"/>
    </w:pPr>
    <w:rPr>
      <w:rFonts w:ascii="Arial Narrow" w:hAnsi="Arial Narrow"/>
      <w:i/>
      <w:u w:val="single"/>
    </w:rPr>
  </w:style>
  <w:style w:type="paragraph" w:styleId="Titre4">
    <w:name w:val="heading 4"/>
    <w:basedOn w:val="Normal"/>
    <w:next w:val="Normal"/>
    <w:link w:val="Titre4Car1"/>
    <w:uiPriority w:val="99"/>
    <w:qFormat/>
    <w:rsid w:val="006A236C"/>
    <w:pPr>
      <w:keepNext/>
      <w:spacing w:before="240" w:after="60"/>
      <w:outlineLvl w:val="3"/>
    </w:pPr>
    <w:rPr>
      <w:rFonts w:ascii="Times New Roman" w:hAnsi="Times New Roman"/>
      <w:b/>
      <w:bCs/>
      <w:sz w:val="28"/>
      <w:szCs w:val="28"/>
    </w:rPr>
  </w:style>
  <w:style w:type="paragraph" w:styleId="Titre5">
    <w:name w:val="heading 5"/>
    <w:basedOn w:val="Normal"/>
    <w:next w:val="Normal"/>
    <w:link w:val="Titre5Car1"/>
    <w:uiPriority w:val="99"/>
    <w:qFormat/>
    <w:rsid w:val="006A236C"/>
    <w:pPr>
      <w:spacing w:before="240" w:after="60"/>
      <w:outlineLvl w:val="4"/>
    </w:pPr>
    <w:rPr>
      <w:b/>
      <w:bCs/>
      <w:i/>
      <w:iCs/>
      <w:sz w:val="26"/>
      <w:szCs w:val="26"/>
    </w:rPr>
  </w:style>
  <w:style w:type="paragraph" w:styleId="Titre6">
    <w:name w:val="heading 6"/>
    <w:basedOn w:val="Normal"/>
    <w:next w:val="Normal"/>
    <w:link w:val="Titre6Car1"/>
    <w:uiPriority w:val="99"/>
    <w:qFormat/>
    <w:rsid w:val="00ED583C"/>
    <w:pPr>
      <w:tabs>
        <w:tab w:val="num" w:pos="3600"/>
      </w:tabs>
      <w:overflowPunct/>
      <w:autoSpaceDE/>
      <w:autoSpaceDN/>
      <w:adjustRightInd/>
      <w:spacing w:before="240" w:after="60"/>
      <w:ind w:left="2880" w:hanging="360"/>
      <w:textAlignment w:val="auto"/>
      <w:outlineLvl w:val="5"/>
    </w:pPr>
    <w:rPr>
      <w:rFonts w:ascii="Times New Roman" w:hAnsi="Times New Roman"/>
      <w:bCs/>
      <w:i/>
      <w:szCs w:val="22"/>
      <w:u w:val="dash"/>
    </w:rPr>
  </w:style>
  <w:style w:type="paragraph" w:styleId="Titre7">
    <w:name w:val="heading 7"/>
    <w:basedOn w:val="Normal"/>
    <w:next w:val="Normal"/>
    <w:link w:val="Titre7Car1"/>
    <w:uiPriority w:val="99"/>
    <w:qFormat/>
    <w:rsid w:val="00ED583C"/>
    <w:pPr>
      <w:keepNext/>
      <w:tabs>
        <w:tab w:val="left" w:pos="336"/>
      </w:tabs>
      <w:overflowPunct/>
      <w:autoSpaceDE/>
      <w:autoSpaceDN/>
      <w:adjustRightInd/>
      <w:jc w:val="both"/>
      <w:textAlignment w:val="auto"/>
      <w:outlineLvl w:val="6"/>
    </w:pPr>
    <w:rPr>
      <w:rFonts w:ascii="Times New Roman" w:hAnsi="Times New Roman"/>
      <w:i/>
      <w:iCs/>
      <w:szCs w:val="24"/>
      <w:u w:val="single"/>
    </w:rPr>
  </w:style>
  <w:style w:type="paragraph" w:styleId="Titre8">
    <w:name w:val="heading 8"/>
    <w:basedOn w:val="Normal"/>
    <w:next w:val="Normal"/>
    <w:link w:val="Titre8Car1"/>
    <w:uiPriority w:val="99"/>
    <w:qFormat/>
    <w:rsid w:val="00ED583C"/>
    <w:pPr>
      <w:keepNext/>
      <w:overflowPunct/>
      <w:autoSpaceDE/>
      <w:autoSpaceDN/>
      <w:adjustRightInd/>
      <w:jc w:val="both"/>
      <w:textAlignment w:val="auto"/>
      <w:outlineLvl w:val="7"/>
    </w:pPr>
    <w:rPr>
      <w:rFonts w:ascii="Times New Roman" w:hAnsi="Times New Roman"/>
      <w:i/>
      <w:iCs/>
      <w:szCs w:val="24"/>
    </w:rPr>
  </w:style>
  <w:style w:type="paragraph" w:styleId="Titre9">
    <w:name w:val="heading 9"/>
    <w:basedOn w:val="Normal"/>
    <w:next w:val="Normal"/>
    <w:link w:val="Titre9Car1"/>
    <w:uiPriority w:val="99"/>
    <w:qFormat/>
    <w:rsid w:val="00ED583C"/>
    <w:pPr>
      <w:keepNext/>
      <w:tabs>
        <w:tab w:val="left" w:pos="540"/>
      </w:tabs>
      <w:overflowPunct/>
      <w:autoSpaceDE/>
      <w:autoSpaceDN/>
      <w:adjustRightInd/>
      <w:ind w:left="900"/>
      <w:textAlignment w:val="auto"/>
      <w:outlineLvl w:val="8"/>
    </w:pPr>
    <w:rPr>
      <w:rFonts w:ascii="Times" w:hAnsi="Times"/>
      <w:cap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lang w:val="fr-FR" w:eastAsia="fr-FR"/>
    </w:rPr>
  </w:style>
  <w:style w:type="character" w:customStyle="1" w:styleId="Titre2Car1">
    <w:name w:val="Titre 2 Car1"/>
    <w:link w:val="Titre2"/>
    <w:uiPriority w:val="99"/>
    <w:semiHidden/>
    <w:locked/>
    <w:rPr>
      <w:rFonts w:ascii="Cambria" w:hAnsi="Cambria" w:cs="Times New Roman"/>
      <w:b/>
      <w:bCs/>
      <w:i/>
      <w:iCs/>
      <w:sz w:val="28"/>
      <w:szCs w:val="28"/>
      <w:lang w:val="fr-FR" w:eastAsia="fr-FR"/>
    </w:rPr>
  </w:style>
  <w:style w:type="character" w:customStyle="1" w:styleId="Titre3Car1">
    <w:name w:val="Titre 3 Car1"/>
    <w:link w:val="Titre3"/>
    <w:uiPriority w:val="99"/>
    <w:semiHidden/>
    <w:locked/>
    <w:rPr>
      <w:rFonts w:ascii="Cambria" w:hAnsi="Cambria" w:cs="Times New Roman"/>
      <w:b/>
      <w:bCs/>
      <w:sz w:val="26"/>
      <w:szCs w:val="26"/>
      <w:lang w:val="fr-FR" w:eastAsia="fr-FR"/>
    </w:rPr>
  </w:style>
  <w:style w:type="character" w:customStyle="1" w:styleId="Titre4Car1">
    <w:name w:val="Titre 4 Car1"/>
    <w:link w:val="Titre4"/>
    <w:uiPriority w:val="99"/>
    <w:semiHidden/>
    <w:locked/>
    <w:rPr>
      <w:rFonts w:ascii="Calibri" w:hAnsi="Calibri" w:cs="Times New Roman"/>
      <w:b/>
      <w:bCs/>
      <w:sz w:val="28"/>
      <w:szCs w:val="28"/>
      <w:lang w:val="fr-FR" w:eastAsia="fr-FR"/>
    </w:rPr>
  </w:style>
  <w:style w:type="character" w:customStyle="1" w:styleId="Titre5Car1">
    <w:name w:val="Titre 5 Car1"/>
    <w:link w:val="Titre5"/>
    <w:uiPriority w:val="99"/>
    <w:semiHidden/>
    <w:locked/>
    <w:rPr>
      <w:rFonts w:ascii="Calibri" w:hAnsi="Calibri" w:cs="Times New Roman"/>
      <w:b/>
      <w:bCs/>
      <w:i/>
      <w:iCs/>
      <w:sz w:val="26"/>
      <w:szCs w:val="26"/>
      <w:lang w:val="fr-FR" w:eastAsia="fr-FR"/>
    </w:rPr>
  </w:style>
  <w:style w:type="character" w:customStyle="1" w:styleId="Titre6Car1">
    <w:name w:val="Titre 6 Car1"/>
    <w:link w:val="Titre6"/>
    <w:uiPriority w:val="99"/>
    <w:semiHidden/>
    <w:locked/>
    <w:rPr>
      <w:rFonts w:ascii="Calibri" w:hAnsi="Calibri" w:cs="Times New Roman"/>
      <w:b/>
      <w:bCs/>
      <w:lang w:val="fr-FR" w:eastAsia="fr-FR"/>
    </w:rPr>
  </w:style>
  <w:style w:type="character" w:customStyle="1" w:styleId="Titre7Car1">
    <w:name w:val="Titre 7 Car1"/>
    <w:link w:val="Titre7"/>
    <w:uiPriority w:val="99"/>
    <w:semiHidden/>
    <w:locked/>
    <w:rPr>
      <w:rFonts w:ascii="Calibri" w:hAnsi="Calibri" w:cs="Times New Roman"/>
      <w:sz w:val="24"/>
      <w:szCs w:val="24"/>
      <w:lang w:val="fr-FR" w:eastAsia="fr-FR"/>
    </w:rPr>
  </w:style>
  <w:style w:type="character" w:customStyle="1" w:styleId="Titre8Car1">
    <w:name w:val="Titre 8 Car1"/>
    <w:link w:val="Titre8"/>
    <w:uiPriority w:val="99"/>
    <w:semiHidden/>
    <w:locked/>
    <w:rPr>
      <w:rFonts w:ascii="Calibri" w:hAnsi="Calibri" w:cs="Times New Roman"/>
      <w:i/>
      <w:iCs/>
      <w:sz w:val="24"/>
      <w:szCs w:val="24"/>
      <w:lang w:val="fr-FR" w:eastAsia="fr-FR"/>
    </w:rPr>
  </w:style>
  <w:style w:type="character" w:customStyle="1" w:styleId="Titre9Car1">
    <w:name w:val="Titre 9 Car1"/>
    <w:link w:val="Titre9"/>
    <w:uiPriority w:val="99"/>
    <w:semiHidden/>
    <w:locked/>
    <w:rPr>
      <w:rFonts w:ascii="Cambria" w:hAnsi="Cambria" w:cs="Times New Roman"/>
      <w:lang w:val="fr-FR" w:eastAsia="fr-FR"/>
    </w:rPr>
  </w:style>
  <w:style w:type="paragraph" w:styleId="Notedefin">
    <w:name w:val="endnote text"/>
    <w:basedOn w:val="Normal"/>
    <w:link w:val="NotedefinCar"/>
    <w:uiPriority w:val="99"/>
    <w:semiHidden/>
    <w:rsid w:val="00B00DD2"/>
    <w:rPr>
      <w:sz w:val="20"/>
    </w:rPr>
  </w:style>
  <w:style w:type="character" w:customStyle="1" w:styleId="NotedefinCar">
    <w:name w:val="Note de fin Car"/>
    <w:link w:val="Notedefin"/>
    <w:uiPriority w:val="99"/>
    <w:semiHidden/>
    <w:locked/>
    <w:rPr>
      <w:rFonts w:cs="Times New Roman"/>
      <w:sz w:val="20"/>
      <w:szCs w:val="20"/>
      <w:lang w:val="fr-FR" w:eastAsia="fr-FR"/>
    </w:rPr>
  </w:style>
  <w:style w:type="paragraph" w:styleId="En-tte">
    <w:name w:val="header"/>
    <w:basedOn w:val="Normal"/>
    <w:link w:val="En-tteCar"/>
    <w:uiPriority w:val="99"/>
    <w:rsid w:val="00B00DD2"/>
    <w:pPr>
      <w:tabs>
        <w:tab w:val="center" w:pos="4536"/>
        <w:tab w:val="right" w:pos="9072"/>
      </w:tabs>
    </w:pPr>
  </w:style>
  <w:style w:type="character" w:customStyle="1" w:styleId="En-tteCar">
    <w:name w:val="En-tête Car"/>
    <w:link w:val="En-tte"/>
    <w:uiPriority w:val="99"/>
    <w:semiHidden/>
    <w:locked/>
    <w:rPr>
      <w:rFonts w:cs="Times New Roman"/>
      <w:sz w:val="20"/>
      <w:szCs w:val="20"/>
      <w:lang w:val="fr-FR" w:eastAsia="fr-FR"/>
    </w:rPr>
  </w:style>
  <w:style w:type="paragraph" w:styleId="TM1">
    <w:name w:val="toc 1"/>
    <w:basedOn w:val="Normal"/>
    <w:next w:val="Normal"/>
    <w:uiPriority w:val="39"/>
    <w:rsid w:val="00B00DD2"/>
    <w:pPr>
      <w:spacing w:before="240" w:after="120"/>
    </w:pPr>
    <w:rPr>
      <w:rFonts w:ascii="Times New Roman" w:hAnsi="Times New Roman"/>
      <w:b/>
      <w:bCs/>
      <w:sz w:val="20"/>
    </w:rPr>
  </w:style>
  <w:style w:type="character" w:styleId="Numrodepage">
    <w:name w:val="page number"/>
    <w:uiPriority w:val="99"/>
    <w:rsid w:val="00B00DD2"/>
    <w:rPr>
      <w:rFonts w:cs="Times New Roman"/>
    </w:rPr>
  </w:style>
  <w:style w:type="paragraph" w:styleId="TM2">
    <w:name w:val="toc 2"/>
    <w:basedOn w:val="Normal"/>
    <w:next w:val="Normal"/>
    <w:uiPriority w:val="39"/>
    <w:rsid w:val="00B00DD2"/>
    <w:pPr>
      <w:spacing w:before="120"/>
      <w:ind w:left="240"/>
    </w:pPr>
    <w:rPr>
      <w:rFonts w:ascii="Times New Roman" w:hAnsi="Times New Roman"/>
      <w:i/>
      <w:iCs/>
      <w:sz w:val="20"/>
    </w:rPr>
  </w:style>
  <w:style w:type="paragraph" w:styleId="TM3">
    <w:name w:val="toc 3"/>
    <w:basedOn w:val="Normal"/>
    <w:next w:val="Normal"/>
    <w:uiPriority w:val="99"/>
    <w:rsid w:val="00B00DD2"/>
    <w:pPr>
      <w:ind w:left="480"/>
    </w:pPr>
    <w:rPr>
      <w:rFonts w:ascii="Times New Roman" w:hAnsi="Times New Roman"/>
      <w:sz w:val="20"/>
    </w:rPr>
  </w:style>
  <w:style w:type="paragraph" w:styleId="TM4">
    <w:name w:val="toc 4"/>
    <w:basedOn w:val="Normal"/>
    <w:next w:val="Normal"/>
    <w:uiPriority w:val="99"/>
    <w:semiHidden/>
    <w:rsid w:val="00B00DD2"/>
    <w:pPr>
      <w:ind w:left="720"/>
    </w:pPr>
    <w:rPr>
      <w:rFonts w:ascii="Times New Roman" w:hAnsi="Times New Roman"/>
      <w:sz w:val="20"/>
    </w:rPr>
  </w:style>
  <w:style w:type="paragraph" w:styleId="TM5">
    <w:name w:val="toc 5"/>
    <w:basedOn w:val="Normal"/>
    <w:next w:val="Normal"/>
    <w:uiPriority w:val="99"/>
    <w:semiHidden/>
    <w:rsid w:val="00B00DD2"/>
    <w:pPr>
      <w:ind w:left="960"/>
    </w:pPr>
    <w:rPr>
      <w:rFonts w:ascii="Times New Roman" w:hAnsi="Times New Roman"/>
      <w:sz w:val="20"/>
    </w:rPr>
  </w:style>
  <w:style w:type="paragraph" w:styleId="TM6">
    <w:name w:val="toc 6"/>
    <w:basedOn w:val="Normal"/>
    <w:next w:val="Normal"/>
    <w:uiPriority w:val="99"/>
    <w:semiHidden/>
    <w:rsid w:val="00B00DD2"/>
    <w:pPr>
      <w:ind w:left="1200"/>
    </w:pPr>
    <w:rPr>
      <w:rFonts w:ascii="Times New Roman" w:hAnsi="Times New Roman"/>
      <w:sz w:val="20"/>
    </w:rPr>
  </w:style>
  <w:style w:type="paragraph" w:styleId="TM7">
    <w:name w:val="toc 7"/>
    <w:basedOn w:val="Normal"/>
    <w:next w:val="Normal"/>
    <w:uiPriority w:val="99"/>
    <w:semiHidden/>
    <w:rsid w:val="00B00DD2"/>
    <w:pPr>
      <w:ind w:left="1440"/>
    </w:pPr>
    <w:rPr>
      <w:rFonts w:ascii="Times New Roman" w:hAnsi="Times New Roman"/>
      <w:sz w:val="20"/>
    </w:rPr>
  </w:style>
  <w:style w:type="paragraph" w:styleId="TM8">
    <w:name w:val="toc 8"/>
    <w:basedOn w:val="Normal"/>
    <w:next w:val="Normal"/>
    <w:uiPriority w:val="99"/>
    <w:semiHidden/>
    <w:rsid w:val="00B00DD2"/>
    <w:pPr>
      <w:ind w:left="1680"/>
    </w:pPr>
    <w:rPr>
      <w:rFonts w:ascii="Times New Roman" w:hAnsi="Times New Roman"/>
      <w:sz w:val="20"/>
    </w:rPr>
  </w:style>
  <w:style w:type="paragraph" w:styleId="TM9">
    <w:name w:val="toc 9"/>
    <w:basedOn w:val="Normal"/>
    <w:next w:val="Normal"/>
    <w:uiPriority w:val="99"/>
    <w:semiHidden/>
    <w:rsid w:val="00B00DD2"/>
    <w:pPr>
      <w:ind w:left="1920"/>
    </w:pPr>
    <w:rPr>
      <w:rFonts w:ascii="Times New Roman" w:hAnsi="Times New Roman"/>
      <w:sz w:val="20"/>
    </w:rPr>
  </w:style>
  <w:style w:type="paragraph" w:styleId="Pieddepage">
    <w:name w:val="footer"/>
    <w:basedOn w:val="Normal"/>
    <w:link w:val="PieddepageCar"/>
    <w:uiPriority w:val="99"/>
    <w:rsid w:val="00B00DD2"/>
    <w:pPr>
      <w:tabs>
        <w:tab w:val="center" w:pos="4536"/>
        <w:tab w:val="right" w:pos="9072"/>
      </w:tabs>
    </w:pPr>
  </w:style>
  <w:style w:type="character" w:customStyle="1" w:styleId="PieddepageCar">
    <w:name w:val="Pied de page Car"/>
    <w:link w:val="Pieddepage"/>
    <w:uiPriority w:val="99"/>
    <w:locked/>
    <w:rPr>
      <w:rFonts w:cs="Times New Roman"/>
      <w:sz w:val="20"/>
      <w:szCs w:val="20"/>
      <w:lang w:val="fr-FR" w:eastAsia="fr-FR"/>
    </w:rPr>
  </w:style>
  <w:style w:type="paragraph" w:styleId="Lgende">
    <w:name w:val="caption"/>
    <w:basedOn w:val="Normal"/>
    <w:next w:val="Normal"/>
    <w:uiPriority w:val="99"/>
    <w:qFormat/>
    <w:rsid w:val="006A236C"/>
    <w:pPr>
      <w:overflowPunct/>
      <w:autoSpaceDE/>
      <w:autoSpaceDN/>
      <w:adjustRightInd/>
      <w:jc w:val="center"/>
      <w:textAlignment w:val="auto"/>
    </w:pPr>
    <w:rPr>
      <w:rFonts w:ascii="Times New Roman" w:hAnsi="Times New Roman"/>
      <w:b/>
      <w:sz w:val="40"/>
      <w:szCs w:val="24"/>
    </w:rPr>
  </w:style>
  <w:style w:type="character" w:styleId="Lienhypertexte">
    <w:name w:val="Hyperlink"/>
    <w:uiPriority w:val="99"/>
    <w:rsid w:val="006A236C"/>
    <w:rPr>
      <w:rFonts w:cs="Times New Roman"/>
      <w:color w:val="0000FF"/>
      <w:u w:val="single"/>
    </w:rPr>
  </w:style>
  <w:style w:type="paragraph" w:styleId="Corpsdetexte">
    <w:name w:val="Body Text"/>
    <w:basedOn w:val="Normal"/>
    <w:link w:val="CorpsdetexteCar"/>
    <w:uiPriority w:val="99"/>
    <w:rsid w:val="006A236C"/>
    <w:pPr>
      <w:overflowPunct/>
      <w:autoSpaceDE/>
      <w:autoSpaceDN/>
      <w:adjustRightInd/>
      <w:jc w:val="both"/>
      <w:textAlignment w:val="auto"/>
    </w:pPr>
    <w:rPr>
      <w:rFonts w:ascii="Garamond" w:hAnsi="Garamond"/>
      <w:szCs w:val="24"/>
    </w:rPr>
  </w:style>
  <w:style w:type="character" w:customStyle="1" w:styleId="CorpsdetexteCar">
    <w:name w:val="Corps de texte Car"/>
    <w:link w:val="Corpsdetexte"/>
    <w:uiPriority w:val="99"/>
    <w:semiHidden/>
    <w:locked/>
    <w:rPr>
      <w:rFonts w:cs="Times New Roman"/>
      <w:sz w:val="20"/>
      <w:szCs w:val="20"/>
      <w:lang w:val="fr-FR" w:eastAsia="fr-FR"/>
    </w:rPr>
  </w:style>
  <w:style w:type="character" w:styleId="Marquedecommentaire">
    <w:name w:val="annotation reference"/>
    <w:uiPriority w:val="99"/>
    <w:semiHidden/>
    <w:rsid w:val="00A51055"/>
    <w:rPr>
      <w:rFonts w:cs="Times New Roman"/>
      <w:sz w:val="16"/>
    </w:rPr>
  </w:style>
  <w:style w:type="paragraph" w:styleId="Commentaire">
    <w:name w:val="annotation text"/>
    <w:basedOn w:val="Normal"/>
    <w:link w:val="CommentaireCar"/>
    <w:uiPriority w:val="99"/>
    <w:semiHidden/>
    <w:rsid w:val="00A51055"/>
    <w:pPr>
      <w:ind w:left="840"/>
      <w:jc w:val="both"/>
    </w:pPr>
    <w:rPr>
      <w:rFonts w:ascii="Palatino" w:hAnsi="Palatino"/>
      <w:color w:val="0000FF"/>
      <w:sz w:val="20"/>
    </w:rPr>
  </w:style>
  <w:style w:type="character" w:customStyle="1" w:styleId="CommentaireCar">
    <w:name w:val="Commentaire Car"/>
    <w:link w:val="Commentaire"/>
    <w:uiPriority w:val="99"/>
    <w:semiHidden/>
    <w:locked/>
    <w:rPr>
      <w:rFonts w:cs="Times New Roman"/>
      <w:sz w:val="20"/>
      <w:szCs w:val="20"/>
      <w:lang w:val="fr-FR" w:eastAsia="fr-FR"/>
    </w:rPr>
  </w:style>
  <w:style w:type="paragraph" w:styleId="Textedebulles">
    <w:name w:val="Balloon Text"/>
    <w:basedOn w:val="Normal"/>
    <w:link w:val="TextedebullesCar"/>
    <w:uiPriority w:val="99"/>
    <w:semiHidden/>
    <w:rsid w:val="00ED583C"/>
    <w:rPr>
      <w:rFonts w:ascii="Tahoma" w:hAnsi="Tahoma" w:cs="Tahoma"/>
      <w:sz w:val="16"/>
      <w:szCs w:val="16"/>
    </w:rPr>
  </w:style>
  <w:style w:type="character" w:customStyle="1" w:styleId="TextedebullesCar">
    <w:name w:val="Texte de bulles Car"/>
    <w:link w:val="Textedebulles"/>
    <w:uiPriority w:val="99"/>
    <w:semiHidden/>
    <w:locked/>
    <w:rPr>
      <w:rFonts w:ascii="Times New Roman" w:hAnsi="Times New Roman" w:cs="Times New Roman"/>
      <w:sz w:val="2"/>
      <w:lang w:val="fr-FR" w:eastAsia="fr-FR"/>
    </w:rPr>
  </w:style>
  <w:style w:type="paragraph" w:customStyle="1" w:styleId="Titre10">
    <w:name w:val="Titre 1."/>
    <w:basedOn w:val="Normal"/>
    <w:uiPriority w:val="99"/>
    <w:rsid w:val="00ED583C"/>
    <w:pPr>
      <w:overflowPunct/>
      <w:autoSpaceDE/>
      <w:autoSpaceDN/>
      <w:adjustRightInd/>
      <w:ind w:left="560" w:hanging="560"/>
      <w:textAlignment w:val="auto"/>
    </w:pPr>
    <w:rPr>
      <w:rFonts w:ascii="Times" w:hAnsi="Times"/>
      <w:b/>
      <w:color w:val="FF0000"/>
    </w:rPr>
  </w:style>
  <w:style w:type="paragraph" w:customStyle="1" w:styleId="Bulle">
    <w:name w:val="Bulle"/>
    <w:basedOn w:val="Pieddepage"/>
    <w:uiPriority w:val="99"/>
    <w:rsid w:val="00ED583C"/>
    <w:pPr>
      <w:overflowPunct/>
      <w:autoSpaceDE/>
      <w:autoSpaceDN/>
      <w:adjustRightInd/>
      <w:textAlignment w:val="auto"/>
    </w:pPr>
    <w:rPr>
      <w:rFonts w:ascii="Tahoma" w:hAnsi="Tahoma" w:cs="Tahoma"/>
      <w:sz w:val="18"/>
      <w:szCs w:val="24"/>
      <w:lang w:val="fr-BE"/>
    </w:rPr>
  </w:style>
  <w:style w:type="character" w:customStyle="1" w:styleId="Titre9Car">
    <w:name w:val="Titre 9 Car"/>
    <w:uiPriority w:val="99"/>
    <w:rsid w:val="00ED583C"/>
    <w:rPr>
      <w:rFonts w:ascii="Tahoma" w:hAnsi="Tahoma" w:cs="Arial"/>
      <w:b/>
      <w:i/>
      <w:sz w:val="22"/>
      <w:szCs w:val="22"/>
      <w:bdr w:val="single" w:sz="4" w:space="0" w:color="auto"/>
      <w:lang w:val="fr-FR" w:eastAsia="fr-FR" w:bidi="ar-SA"/>
    </w:rPr>
  </w:style>
  <w:style w:type="character" w:customStyle="1" w:styleId="Titre6Car">
    <w:name w:val="Titre 6 Car"/>
    <w:uiPriority w:val="99"/>
    <w:rsid w:val="00ED583C"/>
    <w:rPr>
      <w:rFonts w:cs="Times New Roman"/>
      <w:b/>
      <w:bCs/>
      <w:sz w:val="22"/>
      <w:szCs w:val="22"/>
      <w:lang w:val="fr-FR" w:eastAsia="fr-FR" w:bidi="ar-SA"/>
    </w:rPr>
  </w:style>
  <w:style w:type="character" w:customStyle="1" w:styleId="Style2">
    <w:name w:val="Style2"/>
    <w:uiPriority w:val="99"/>
    <w:rsid w:val="00ED583C"/>
    <w:rPr>
      <w:rFonts w:ascii="Arial" w:hAnsi="Arial" w:cs="Times New Roman"/>
      <w:b/>
      <w:sz w:val="24"/>
      <w:lang w:val="fr-BE"/>
    </w:rPr>
  </w:style>
  <w:style w:type="character" w:customStyle="1" w:styleId="Titre2Car">
    <w:name w:val="Titre 2 Car"/>
    <w:uiPriority w:val="99"/>
    <w:rsid w:val="00ED583C"/>
    <w:rPr>
      <w:rFonts w:cs="Arial"/>
      <w:b/>
      <w:bCs/>
      <w:i/>
      <w:iCs/>
      <w:sz w:val="28"/>
      <w:szCs w:val="28"/>
      <w:lang w:val="fr-FR" w:eastAsia="fr-FR" w:bidi="ar-SA"/>
    </w:rPr>
  </w:style>
  <w:style w:type="character" w:customStyle="1" w:styleId="Titre3Car">
    <w:name w:val="Titre 3 Car"/>
    <w:uiPriority w:val="99"/>
    <w:rsid w:val="00ED583C"/>
    <w:rPr>
      <w:rFonts w:cs="Arial"/>
      <w:b/>
      <w:bCs/>
      <w:sz w:val="26"/>
      <w:szCs w:val="26"/>
      <w:lang w:val="fr-FR" w:eastAsia="fr-FR" w:bidi="ar-SA"/>
    </w:rPr>
  </w:style>
  <w:style w:type="character" w:customStyle="1" w:styleId="Titre4Car">
    <w:name w:val="Titre 4 Car"/>
    <w:uiPriority w:val="99"/>
    <w:rsid w:val="00ED583C"/>
    <w:rPr>
      <w:rFonts w:cs="Times New Roman"/>
      <w:b/>
      <w:bCs/>
      <w:sz w:val="28"/>
      <w:szCs w:val="28"/>
      <w:lang w:val="fr-FR" w:eastAsia="fr-FR" w:bidi="ar-SA"/>
    </w:rPr>
  </w:style>
  <w:style w:type="character" w:customStyle="1" w:styleId="Titre5Car">
    <w:name w:val="Titre 5 Car"/>
    <w:uiPriority w:val="99"/>
    <w:rsid w:val="00ED583C"/>
    <w:rPr>
      <w:rFonts w:cs="Times New Roman"/>
      <w:b/>
      <w:bCs/>
      <w:i/>
      <w:iCs/>
      <w:sz w:val="26"/>
      <w:szCs w:val="26"/>
      <w:lang w:val="fr-FR" w:eastAsia="fr-FR" w:bidi="ar-SA"/>
    </w:rPr>
  </w:style>
  <w:style w:type="character" w:customStyle="1" w:styleId="Titre7Car">
    <w:name w:val="Titre 7 Car"/>
    <w:uiPriority w:val="99"/>
    <w:rsid w:val="00ED583C"/>
    <w:rPr>
      <w:rFonts w:cs="Times New Roman"/>
      <w:sz w:val="24"/>
      <w:szCs w:val="24"/>
      <w:lang w:val="fr-FR" w:eastAsia="fr-FR" w:bidi="ar-SA"/>
    </w:rPr>
  </w:style>
  <w:style w:type="character" w:customStyle="1" w:styleId="Titre8Car">
    <w:name w:val="Titre 8 Car"/>
    <w:uiPriority w:val="99"/>
    <w:rsid w:val="00ED583C"/>
    <w:rPr>
      <w:rFonts w:cs="Times New Roman"/>
      <w:i/>
      <w:iCs/>
      <w:sz w:val="24"/>
      <w:szCs w:val="24"/>
      <w:lang w:val="fr-FR" w:eastAsia="fr-FR" w:bidi="ar-SA"/>
    </w:rPr>
  </w:style>
  <w:style w:type="paragraph" w:customStyle="1" w:styleId="StyleTitre2MotifTransparenteGris-10BordureSi">
    <w:name w:val="Style Titre 2 + Motif : Transparente (Gris - 10 %) Bordure : : (Si..."/>
    <w:basedOn w:val="Titre2"/>
    <w:autoRedefine/>
    <w:uiPriority w:val="99"/>
    <w:rsid w:val="00ED583C"/>
    <w:pPr>
      <w:numPr>
        <w:ilvl w:val="1"/>
      </w:numPr>
      <w:tabs>
        <w:tab w:val="num" w:pos="1134"/>
      </w:tabs>
      <w:overflowPunct/>
      <w:autoSpaceDE/>
      <w:autoSpaceDN/>
      <w:adjustRightInd/>
      <w:ind w:left="1134" w:hanging="1134"/>
      <w:textAlignment w:val="auto"/>
    </w:pPr>
    <w:rPr>
      <w:rFonts w:ascii="Times New Roman" w:hAnsi="Times New Roman" w:cs="Arial"/>
      <w:bCs/>
      <w:i/>
      <w:iCs/>
      <w:sz w:val="32"/>
      <w:szCs w:val="28"/>
      <w:u w:val="none"/>
      <w:bdr w:val="single" w:sz="4" w:space="0" w:color="auto"/>
      <w:shd w:val="clear" w:color="auto" w:fill="E6E6E6"/>
    </w:rPr>
  </w:style>
  <w:style w:type="paragraph" w:customStyle="1" w:styleId="Style3">
    <w:name w:val="Style3"/>
    <w:uiPriority w:val="99"/>
    <w:rsid w:val="00ED583C"/>
    <w:pPr>
      <w:ind w:left="360"/>
    </w:pPr>
    <w:rPr>
      <w:rFonts w:ascii="Arial" w:hAnsi="Arial"/>
      <w:b/>
      <w:szCs w:val="24"/>
      <w:lang w:val="fr-FR" w:eastAsia="fr-FR"/>
    </w:rPr>
  </w:style>
  <w:style w:type="paragraph" w:customStyle="1" w:styleId="p2">
    <w:name w:val="p2"/>
    <w:basedOn w:val="Normal"/>
    <w:uiPriority w:val="99"/>
    <w:rsid w:val="00ED583C"/>
    <w:pPr>
      <w:overflowPunct/>
      <w:autoSpaceDE/>
      <w:autoSpaceDN/>
      <w:adjustRightInd/>
      <w:ind w:left="567"/>
      <w:jc w:val="both"/>
      <w:textAlignment w:val="auto"/>
    </w:pPr>
    <w:rPr>
      <w:rFonts w:ascii="Times New Roman" w:hAnsi="Times New Roman"/>
      <w:sz w:val="22"/>
      <w:szCs w:val="22"/>
      <w:lang w:val="fr-BE" w:eastAsia="fr-BE"/>
    </w:rPr>
  </w:style>
  <w:style w:type="paragraph" w:customStyle="1" w:styleId="cla3">
    <w:name w:val="cla3"/>
    <w:basedOn w:val="Normal"/>
    <w:uiPriority w:val="99"/>
    <w:rsid w:val="00ED583C"/>
    <w:pPr>
      <w:numPr>
        <w:numId w:val="5"/>
      </w:numPr>
      <w:overflowPunct/>
      <w:autoSpaceDE/>
      <w:autoSpaceDN/>
      <w:adjustRightInd/>
      <w:textAlignment w:val="auto"/>
    </w:pPr>
    <w:rPr>
      <w:rFonts w:ascii="Arial" w:hAnsi="Arial"/>
      <w:sz w:val="20"/>
    </w:rPr>
  </w:style>
  <w:style w:type="paragraph" w:customStyle="1" w:styleId="cla4">
    <w:name w:val="cla4"/>
    <w:basedOn w:val="Normal"/>
    <w:uiPriority w:val="99"/>
    <w:rsid w:val="00ED583C"/>
    <w:pPr>
      <w:numPr>
        <w:ilvl w:val="1"/>
        <w:numId w:val="5"/>
      </w:numPr>
      <w:overflowPunct/>
      <w:autoSpaceDE/>
      <w:autoSpaceDN/>
      <w:adjustRightInd/>
      <w:textAlignment w:val="auto"/>
    </w:pPr>
    <w:rPr>
      <w:rFonts w:ascii="Arial" w:hAnsi="Arial"/>
      <w:sz w:val="20"/>
    </w:rPr>
  </w:style>
  <w:style w:type="paragraph" w:customStyle="1" w:styleId="cla5">
    <w:name w:val="cla5"/>
    <w:basedOn w:val="Normal"/>
    <w:uiPriority w:val="99"/>
    <w:rsid w:val="00ED583C"/>
    <w:pPr>
      <w:numPr>
        <w:ilvl w:val="2"/>
        <w:numId w:val="5"/>
      </w:numPr>
      <w:overflowPunct/>
      <w:autoSpaceDE/>
      <w:autoSpaceDN/>
      <w:adjustRightInd/>
      <w:textAlignment w:val="auto"/>
    </w:pPr>
    <w:rPr>
      <w:rFonts w:ascii="Arial" w:hAnsi="Arial"/>
      <w:sz w:val="20"/>
    </w:rPr>
  </w:style>
  <w:style w:type="paragraph" w:customStyle="1" w:styleId="Style4">
    <w:name w:val="Style4"/>
    <w:basedOn w:val="Style3"/>
    <w:uiPriority w:val="99"/>
    <w:rsid w:val="00ED583C"/>
    <w:rPr>
      <w:sz w:val="18"/>
    </w:rPr>
  </w:style>
  <w:style w:type="paragraph" w:customStyle="1" w:styleId="Style5">
    <w:name w:val="Style5"/>
    <w:basedOn w:val="Style4"/>
    <w:uiPriority w:val="99"/>
    <w:rsid w:val="00ED583C"/>
    <w:rPr>
      <w:sz w:val="16"/>
    </w:rPr>
  </w:style>
  <w:style w:type="paragraph" w:customStyle="1" w:styleId="Titreprincipal">
    <w:name w:val="Titre principal"/>
    <w:basedOn w:val="A-Arial9Normal"/>
    <w:uiPriority w:val="99"/>
    <w:rsid w:val="00ED583C"/>
    <w:pPr>
      <w:spacing w:before="0" w:after="0"/>
      <w:ind w:left="0"/>
    </w:pPr>
    <w:rPr>
      <w:b/>
      <w:sz w:val="24"/>
    </w:rPr>
  </w:style>
  <w:style w:type="paragraph" w:customStyle="1" w:styleId="A-Arial9Normal">
    <w:name w:val="A- Arial.9 Normal"/>
    <w:uiPriority w:val="99"/>
    <w:rsid w:val="00ED583C"/>
    <w:pPr>
      <w:widowControl w:val="0"/>
      <w:spacing w:before="1" w:after="1" w:line="-220" w:lineRule="auto"/>
      <w:ind w:left="3572"/>
    </w:pPr>
    <w:rPr>
      <w:rFonts w:ascii="Arial" w:hAnsi="Arial"/>
      <w:color w:val="000000"/>
      <w:sz w:val="18"/>
      <w:lang w:val="fr-FR" w:eastAsia="fr-FR"/>
    </w:rPr>
  </w:style>
  <w:style w:type="character" w:customStyle="1" w:styleId="A-Arial9NormalCar">
    <w:name w:val="A- Arial.9 Normal Car"/>
    <w:uiPriority w:val="99"/>
    <w:rsid w:val="00ED583C"/>
    <w:rPr>
      <w:rFonts w:ascii="Arial" w:hAnsi="Arial" w:cs="Times New Roman"/>
      <w:color w:val="000000"/>
      <w:sz w:val="18"/>
      <w:lang w:val="fr-FR" w:eastAsia="fr-FR" w:bidi="ar-SA"/>
    </w:rPr>
  </w:style>
  <w:style w:type="paragraph" w:customStyle="1" w:styleId="Textenormal">
    <w:name w:val="Texte normal"/>
    <w:basedOn w:val="A-Arial9Normal"/>
    <w:uiPriority w:val="99"/>
    <w:rsid w:val="00ED583C"/>
    <w:pPr>
      <w:spacing w:before="0" w:after="0" w:line="240" w:lineRule="auto"/>
      <w:ind w:left="1134"/>
    </w:pPr>
  </w:style>
  <w:style w:type="character" w:customStyle="1" w:styleId="TextenormalCar">
    <w:name w:val="Texte normal Car"/>
    <w:uiPriority w:val="99"/>
    <w:rsid w:val="00ED583C"/>
    <w:rPr>
      <w:rFonts w:ascii="Arial" w:hAnsi="Arial" w:cs="Times New Roman"/>
      <w:color w:val="000000"/>
      <w:sz w:val="18"/>
      <w:lang w:val="fr-FR" w:eastAsia="fr-FR" w:bidi="ar-SA"/>
    </w:rPr>
  </w:style>
  <w:style w:type="paragraph" w:customStyle="1" w:styleId="texte">
    <w:name w:val="texte"/>
    <w:uiPriority w:val="99"/>
    <w:rsid w:val="00ED583C"/>
    <w:pPr>
      <w:spacing w:before="1" w:after="1"/>
    </w:pPr>
    <w:rPr>
      <w:rFonts w:ascii="Helvetica" w:hAnsi="Helvetica"/>
      <w:color w:val="000000"/>
      <w:sz w:val="18"/>
      <w:lang w:val="fr-FR" w:eastAsia="fr-FR"/>
    </w:rPr>
  </w:style>
  <w:style w:type="paragraph" w:customStyle="1" w:styleId="Arial9">
    <w:name w:val="Arial 9"/>
    <w:basedOn w:val="Normal"/>
    <w:uiPriority w:val="99"/>
    <w:rsid w:val="00ED583C"/>
    <w:pPr>
      <w:overflowPunct/>
      <w:autoSpaceDE/>
      <w:autoSpaceDN/>
      <w:adjustRightInd/>
      <w:textAlignment w:val="auto"/>
    </w:pPr>
    <w:rPr>
      <w:rFonts w:ascii="Arial" w:hAnsi="Arial"/>
      <w:sz w:val="18"/>
    </w:rPr>
  </w:style>
  <w:style w:type="paragraph" w:customStyle="1" w:styleId="Arialcorps9">
    <w:name w:val="Arial corps 9"/>
    <w:basedOn w:val="Normal"/>
    <w:uiPriority w:val="99"/>
    <w:rsid w:val="00ED583C"/>
    <w:pPr>
      <w:overflowPunct/>
      <w:autoSpaceDE/>
      <w:autoSpaceDN/>
      <w:adjustRightInd/>
      <w:spacing w:before="1" w:after="1"/>
      <w:textAlignment w:val="auto"/>
    </w:pPr>
    <w:rPr>
      <w:rFonts w:ascii="Arial" w:hAnsi="Arial"/>
      <w:color w:val="000000"/>
      <w:sz w:val="18"/>
    </w:rPr>
  </w:style>
  <w:style w:type="paragraph" w:customStyle="1" w:styleId="StyleTitre3MotifTransparenteBlanc">
    <w:name w:val="Style Titre 3 + Motif : Transparente (Blanc)"/>
    <w:basedOn w:val="Titre3"/>
    <w:uiPriority w:val="99"/>
    <w:rsid w:val="00ED583C"/>
    <w:pPr>
      <w:numPr>
        <w:ilvl w:val="2"/>
      </w:numPr>
      <w:tabs>
        <w:tab w:val="num" w:pos="1854"/>
      </w:tabs>
      <w:overflowPunct/>
      <w:ind w:left="1854" w:hanging="1134"/>
      <w:textAlignment w:val="auto"/>
    </w:pPr>
    <w:rPr>
      <w:rFonts w:ascii="Times New Roman" w:hAnsi="Times New Roman"/>
      <w:bCs/>
      <w:i w:val="0"/>
      <w:sz w:val="16"/>
      <w:szCs w:val="16"/>
      <w:u w:val="none"/>
      <w:shd w:val="clear" w:color="auto" w:fill="FFFFFF"/>
      <w:lang w:val="fr-BE"/>
    </w:rPr>
  </w:style>
  <w:style w:type="character" w:customStyle="1" w:styleId="StyleTitre3MotifTransparenteBlancCar">
    <w:name w:val="Style Titre 3 + Motif : Transparente (Blanc) Car"/>
    <w:uiPriority w:val="99"/>
    <w:rsid w:val="00ED583C"/>
    <w:rPr>
      <w:rFonts w:cs="Times New Roman"/>
      <w:bCs/>
      <w:sz w:val="16"/>
      <w:szCs w:val="16"/>
      <w:shd w:val="clear" w:color="auto" w:fill="FFFFFF"/>
      <w:lang w:val="fr-BE" w:eastAsia="fr-FR" w:bidi="ar-SA"/>
    </w:rPr>
  </w:style>
  <w:style w:type="paragraph" w:styleId="Listepuces3">
    <w:name w:val="List Bullet 3"/>
    <w:basedOn w:val="Normal"/>
    <w:autoRedefine/>
    <w:uiPriority w:val="99"/>
    <w:rsid w:val="00ED583C"/>
    <w:pPr>
      <w:numPr>
        <w:numId w:val="6"/>
      </w:numPr>
      <w:tabs>
        <w:tab w:val="num" w:pos="851"/>
        <w:tab w:val="left" w:pos="1276"/>
      </w:tabs>
      <w:overflowPunct/>
      <w:autoSpaceDE/>
      <w:autoSpaceDN/>
      <w:adjustRightInd/>
      <w:jc w:val="both"/>
      <w:textAlignment w:val="auto"/>
    </w:pPr>
    <w:rPr>
      <w:rFonts w:ascii="Times New Roman" w:hAnsi="Times New Roman"/>
    </w:rPr>
  </w:style>
  <w:style w:type="paragraph" w:styleId="Liste">
    <w:name w:val="List"/>
    <w:basedOn w:val="Corpsdetexte"/>
    <w:uiPriority w:val="99"/>
    <w:rsid w:val="00ED583C"/>
    <w:pPr>
      <w:spacing w:after="120" w:line="240" w:lineRule="atLeast"/>
      <w:ind w:left="1560" w:hanging="284"/>
    </w:pPr>
    <w:rPr>
      <w:rFonts w:ascii="Arial" w:hAnsi="Arial"/>
      <w:spacing w:val="-5"/>
      <w:sz w:val="20"/>
      <w:szCs w:val="20"/>
    </w:rPr>
  </w:style>
  <w:style w:type="paragraph" w:styleId="Corpsdetexte3">
    <w:name w:val="Body Text 3"/>
    <w:basedOn w:val="Normal"/>
    <w:link w:val="Corpsdetexte3Car"/>
    <w:uiPriority w:val="99"/>
    <w:rsid w:val="00ED583C"/>
    <w:pPr>
      <w:overflowPunct/>
      <w:autoSpaceDE/>
      <w:autoSpaceDN/>
      <w:adjustRightInd/>
      <w:jc w:val="both"/>
      <w:textAlignment w:val="auto"/>
    </w:pPr>
    <w:rPr>
      <w:rFonts w:ascii="Batang" w:eastAsia="Batang" w:hAnsi="Batang"/>
      <w:color w:val="0000FF"/>
      <w:sz w:val="22"/>
      <w:lang w:val="fr-BE"/>
    </w:rPr>
  </w:style>
  <w:style w:type="character" w:customStyle="1" w:styleId="Corpsdetexte3Car">
    <w:name w:val="Corps de texte 3 Car"/>
    <w:link w:val="Corpsdetexte3"/>
    <w:uiPriority w:val="99"/>
    <w:semiHidden/>
    <w:locked/>
    <w:rPr>
      <w:rFonts w:cs="Times New Roman"/>
      <w:sz w:val="16"/>
      <w:szCs w:val="16"/>
      <w:lang w:val="fr-FR" w:eastAsia="fr-FR"/>
    </w:rPr>
  </w:style>
  <w:style w:type="paragraph" w:styleId="Retraitcorpsdetexte3">
    <w:name w:val="Body Text Indent 3"/>
    <w:basedOn w:val="Normal"/>
    <w:link w:val="Retraitcorpsdetexte3Car"/>
    <w:uiPriority w:val="99"/>
    <w:rsid w:val="00ED583C"/>
    <w:pPr>
      <w:overflowPunct/>
      <w:autoSpaceDE/>
      <w:autoSpaceDN/>
      <w:adjustRightInd/>
      <w:ind w:left="426" w:hanging="426"/>
      <w:jc w:val="both"/>
      <w:textAlignment w:val="auto"/>
    </w:pPr>
    <w:rPr>
      <w:rFonts w:ascii="Batang" w:eastAsia="Batang" w:hAnsi="Times New Roman"/>
      <w:color w:val="0000FF"/>
      <w:sz w:val="22"/>
      <w:lang w:val="fr-BE"/>
    </w:rPr>
  </w:style>
  <w:style w:type="character" w:customStyle="1" w:styleId="Retraitcorpsdetexte3Car">
    <w:name w:val="Retrait corps de texte 3 Car"/>
    <w:link w:val="Retraitcorpsdetexte3"/>
    <w:uiPriority w:val="99"/>
    <w:semiHidden/>
    <w:locked/>
    <w:rPr>
      <w:rFonts w:cs="Times New Roman"/>
      <w:sz w:val="16"/>
      <w:szCs w:val="16"/>
      <w:lang w:val="fr-FR" w:eastAsia="fr-FR"/>
    </w:rPr>
  </w:style>
  <w:style w:type="paragraph" w:styleId="Normalcentr">
    <w:name w:val="Block Text"/>
    <w:basedOn w:val="Normal"/>
    <w:uiPriority w:val="99"/>
    <w:rsid w:val="00ED583C"/>
    <w:pPr>
      <w:overflowPunct/>
      <w:autoSpaceDE/>
      <w:autoSpaceDN/>
      <w:adjustRightInd/>
      <w:ind w:left="284" w:right="-2"/>
      <w:jc w:val="both"/>
      <w:textAlignment w:val="auto"/>
    </w:pPr>
    <w:rPr>
      <w:rFonts w:ascii="Arial" w:hAnsi="Arial"/>
    </w:rPr>
  </w:style>
  <w:style w:type="paragraph" w:styleId="Retraitcorpsdetexte2">
    <w:name w:val="Body Text Indent 2"/>
    <w:basedOn w:val="Normal"/>
    <w:link w:val="Retraitcorpsdetexte2Car"/>
    <w:uiPriority w:val="99"/>
    <w:rsid w:val="00ED583C"/>
    <w:pPr>
      <w:pBdr>
        <w:top w:val="single" w:sz="4" w:space="1" w:color="auto"/>
        <w:left w:val="single" w:sz="4" w:space="4" w:color="auto"/>
        <w:bottom w:val="single" w:sz="4" w:space="1" w:color="auto"/>
        <w:right w:val="single" w:sz="4" w:space="4" w:color="auto"/>
      </w:pBdr>
      <w:overflowPunct/>
      <w:autoSpaceDE/>
      <w:autoSpaceDN/>
      <w:adjustRightInd/>
      <w:ind w:left="840"/>
      <w:jc w:val="center"/>
      <w:textAlignment w:val="auto"/>
    </w:pPr>
    <w:rPr>
      <w:rFonts w:ascii="Times New Roman" w:hAnsi="Times New Roman"/>
      <w:b/>
      <w:bCs/>
      <w:color w:val="000080"/>
      <w:lang w:val="fr-BE"/>
    </w:rPr>
  </w:style>
  <w:style w:type="character" w:customStyle="1" w:styleId="Retraitcorpsdetexte2Car">
    <w:name w:val="Retrait corps de texte 2 Car"/>
    <w:link w:val="Retraitcorpsdetexte2"/>
    <w:uiPriority w:val="99"/>
    <w:semiHidden/>
    <w:locked/>
    <w:rPr>
      <w:rFonts w:cs="Times New Roman"/>
      <w:sz w:val="20"/>
      <w:szCs w:val="20"/>
      <w:lang w:val="fr-FR" w:eastAsia="fr-FR"/>
    </w:rPr>
  </w:style>
  <w:style w:type="paragraph" w:styleId="Retraitcorpsdetexte">
    <w:name w:val="Body Text Indent"/>
    <w:basedOn w:val="Normal"/>
    <w:link w:val="RetraitcorpsdetexteCar"/>
    <w:uiPriority w:val="99"/>
    <w:rsid w:val="00ED583C"/>
    <w:pPr>
      <w:tabs>
        <w:tab w:val="left" w:pos="2540"/>
        <w:tab w:val="left" w:pos="2835"/>
      </w:tabs>
      <w:overflowPunct/>
      <w:autoSpaceDE/>
      <w:autoSpaceDN/>
      <w:adjustRightInd/>
      <w:ind w:left="1134"/>
      <w:jc w:val="both"/>
      <w:textAlignment w:val="auto"/>
    </w:pPr>
    <w:rPr>
      <w:rFonts w:ascii="Times New Roman" w:hAnsi="Times New Roman"/>
      <w:color w:val="000080"/>
      <w:lang w:val="fr-BE"/>
    </w:rPr>
  </w:style>
  <w:style w:type="character" w:customStyle="1" w:styleId="RetraitcorpsdetexteCar">
    <w:name w:val="Retrait corps de texte Car"/>
    <w:link w:val="Retraitcorpsdetexte"/>
    <w:uiPriority w:val="99"/>
    <w:semiHidden/>
    <w:locked/>
    <w:rPr>
      <w:rFonts w:cs="Times New Roman"/>
      <w:sz w:val="20"/>
      <w:szCs w:val="20"/>
      <w:lang w:val="fr-FR" w:eastAsia="fr-FR"/>
    </w:rPr>
  </w:style>
  <w:style w:type="paragraph" w:styleId="Titre">
    <w:name w:val="Title"/>
    <w:basedOn w:val="Normal"/>
    <w:link w:val="TitreCar"/>
    <w:uiPriority w:val="99"/>
    <w:qFormat/>
    <w:rsid w:val="00ED583C"/>
    <w:pPr>
      <w:overflowPunct/>
      <w:autoSpaceDE/>
      <w:autoSpaceDN/>
      <w:adjustRightInd/>
      <w:jc w:val="center"/>
      <w:textAlignment w:val="auto"/>
    </w:pPr>
    <w:rPr>
      <w:rFonts w:ascii="Times New Roman" w:eastAsia="Batang" w:hAnsi="Times New Roman"/>
      <w:b/>
      <w:bCs/>
      <w:i/>
      <w:iCs/>
      <w:color w:val="333399"/>
      <w:sz w:val="36"/>
      <w:szCs w:val="36"/>
      <w:u w:val="wavyHeavy"/>
      <w:lang w:val="fr-BE"/>
    </w:rPr>
  </w:style>
  <w:style w:type="character" w:customStyle="1" w:styleId="TitreCar">
    <w:name w:val="Titre Car"/>
    <w:link w:val="Titre"/>
    <w:uiPriority w:val="99"/>
    <w:locked/>
    <w:rPr>
      <w:rFonts w:ascii="Cambria" w:hAnsi="Cambria" w:cs="Times New Roman"/>
      <w:b/>
      <w:bCs/>
      <w:kern w:val="28"/>
      <w:sz w:val="32"/>
      <w:szCs w:val="32"/>
      <w:lang w:val="fr-FR" w:eastAsia="fr-FR"/>
    </w:rPr>
  </w:style>
  <w:style w:type="paragraph" w:customStyle="1" w:styleId="Style10">
    <w:name w:val="Style 1"/>
    <w:basedOn w:val="Normal"/>
    <w:uiPriority w:val="99"/>
    <w:rsid w:val="00ED583C"/>
    <w:pPr>
      <w:widowControl w:val="0"/>
      <w:overflowPunct/>
      <w:autoSpaceDE/>
      <w:autoSpaceDN/>
      <w:adjustRightInd/>
      <w:textAlignment w:val="auto"/>
    </w:pPr>
    <w:rPr>
      <w:rFonts w:ascii="Times New Roman" w:hAnsi="Times New Roman"/>
      <w:szCs w:val="24"/>
      <w:lang w:val="en-US"/>
    </w:rPr>
  </w:style>
  <w:style w:type="paragraph" w:customStyle="1" w:styleId="Corpsdetexte21">
    <w:name w:val="Corps de texte 21"/>
    <w:basedOn w:val="Normal"/>
    <w:uiPriority w:val="99"/>
    <w:rsid w:val="00ED583C"/>
    <w:pPr>
      <w:tabs>
        <w:tab w:val="left" w:pos="4500"/>
        <w:tab w:val="left" w:pos="7920"/>
      </w:tabs>
      <w:ind w:firstLine="540"/>
    </w:pPr>
    <w:rPr>
      <w:rFonts w:ascii="Times New Roman" w:hAnsi="Times New Roman"/>
    </w:rPr>
  </w:style>
  <w:style w:type="paragraph" w:customStyle="1" w:styleId="Retraitcorpsdetexte21">
    <w:name w:val="Retrait corps de texte 21"/>
    <w:basedOn w:val="Normal"/>
    <w:uiPriority w:val="99"/>
    <w:rsid w:val="00ED583C"/>
    <w:pPr>
      <w:tabs>
        <w:tab w:val="left" w:pos="2410"/>
      </w:tabs>
      <w:ind w:left="360"/>
    </w:pPr>
  </w:style>
  <w:style w:type="paragraph" w:customStyle="1" w:styleId="Retraitcorpsdetexte31">
    <w:name w:val="Retrait corps de texte 31"/>
    <w:basedOn w:val="Normal"/>
    <w:uiPriority w:val="99"/>
    <w:rsid w:val="00ED583C"/>
    <w:pPr>
      <w:tabs>
        <w:tab w:val="left" w:pos="1985"/>
      </w:tabs>
      <w:ind w:left="426" w:hanging="142"/>
      <w:jc w:val="both"/>
    </w:pPr>
    <w:rPr>
      <w:rFonts w:ascii="Times New Roman" w:hAnsi="Times New Roman"/>
      <w:color w:val="000000"/>
    </w:rPr>
  </w:style>
  <w:style w:type="paragraph" w:customStyle="1" w:styleId="soultitre1">
    <w:name w:val="soul. titre 1 ====="/>
    <w:basedOn w:val="Normal"/>
    <w:uiPriority w:val="99"/>
    <w:rsid w:val="00ED583C"/>
    <w:pPr>
      <w:tabs>
        <w:tab w:val="left" w:pos="560"/>
        <w:tab w:val="center" w:pos="8520"/>
      </w:tabs>
      <w:jc w:val="both"/>
    </w:pPr>
    <w:rPr>
      <w:rFonts w:ascii="Times" w:hAnsi="Times"/>
      <w:color w:val="0000FF"/>
    </w:rPr>
  </w:style>
  <w:style w:type="character" w:styleId="Lienhypertextesuivivisit">
    <w:name w:val="FollowedHyperlink"/>
    <w:uiPriority w:val="99"/>
    <w:rsid w:val="00ED583C"/>
    <w:rPr>
      <w:rFonts w:cs="Times New Roman"/>
      <w:color w:val="800080"/>
      <w:u w:val="single"/>
    </w:rPr>
  </w:style>
  <w:style w:type="paragraph" w:styleId="Corpsdetexte2">
    <w:name w:val="Body Text 2"/>
    <w:basedOn w:val="Normal"/>
    <w:link w:val="Corpsdetexte2Car"/>
    <w:uiPriority w:val="99"/>
    <w:rsid w:val="00ED583C"/>
    <w:pPr>
      <w:overflowPunct/>
      <w:autoSpaceDE/>
      <w:autoSpaceDN/>
      <w:adjustRightInd/>
      <w:jc w:val="both"/>
      <w:textAlignment w:val="auto"/>
    </w:pPr>
    <w:rPr>
      <w:rFonts w:ascii="Times New Roman" w:hAnsi="Times New Roman"/>
      <w:b/>
      <w:bCs/>
      <w:szCs w:val="24"/>
    </w:rPr>
  </w:style>
  <w:style w:type="character" w:customStyle="1" w:styleId="Corpsdetexte2Car">
    <w:name w:val="Corps de texte 2 Car"/>
    <w:link w:val="Corpsdetexte2"/>
    <w:uiPriority w:val="99"/>
    <w:semiHidden/>
    <w:locked/>
    <w:rPr>
      <w:rFonts w:cs="Times New Roman"/>
      <w:sz w:val="20"/>
      <w:szCs w:val="20"/>
      <w:lang w:val="fr-FR" w:eastAsia="fr-FR"/>
    </w:rPr>
  </w:style>
  <w:style w:type="paragraph" w:customStyle="1" w:styleId="justifie">
    <w:name w:val="justifie"/>
    <w:basedOn w:val="Normal"/>
    <w:uiPriority w:val="99"/>
    <w:rsid w:val="00ED583C"/>
    <w:pPr>
      <w:overflowPunct/>
      <w:autoSpaceDE/>
      <w:autoSpaceDN/>
      <w:adjustRightInd/>
      <w:spacing w:before="100" w:beforeAutospacing="1" w:after="100" w:afterAutospacing="1"/>
      <w:jc w:val="both"/>
      <w:textAlignment w:val="auto"/>
    </w:pPr>
    <w:rPr>
      <w:rFonts w:ascii="Arial" w:hAnsi="Arial" w:cs="Arial"/>
      <w:szCs w:val="24"/>
    </w:rPr>
  </w:style>
  <w:style w:type="character" w:styleId="lev">
    <w:name w:val="Strong"/>
    <w:uiPriority w:val="99"/>
    <w:qFormat/>
    <w:rsid w:val="00ED583C"/>
    <w:rPr>
      <w:rFonts w:cs="Times New Roman"/>
      <w:b/>
      <w:bCs/>
    </w:rPr>
  </w:style>
  <w:style w:type="paragraph" w:customStyle="1" w:styleId="Corpsdetexte31">
    <w:name w:val="Corps de texte 31"/>
    <w:basedOn w:val="Normal"/>
    <w:uiPriority w:val="99"/>
    <w:rsid w:val="00ED583C"/>
    <w:pPr>
      <w:tabs>
        <w:tab w:val="left" w:pos="0"/>
      </w:tabs>
      <w:ind w:right="-2"/>
      <w:jc w:val="both"/>
    </w:pPr>
    <w:rPr>
      <w:rFonts w:ascii="Times New Roman" w:hAnsi="Times New Roman"/>
    </w:rPr>
  </w:style>
  <w:style w:type="paragraph" w:customStyle="1" w:styleId="Normalcentr1">
    <w:name w:val="Normal centré1"/>
    <w:basedOn w:val="Normal"/>
    <w:uiPriority w:val="99"/>
    <w:rsid w:val="00ED583C"/>
    <w:pPr>
      <w:tabs>
        <w:tab w:val="left" w:pos="426"/>
      </w:tabs>
      <w:ind w:left="426" w:right="-2" w:hanging="426"/>
      <w:jc w:val="both"/>
    </w:pPr>
    <w:rPr>
      <w:rFonts w:ascii="Times New Roman" w:hAnsi="Times New Roman"/>
    </w:rPr>
  </w:style>
  <w:style w:type="paragraph" w:customStyle="1" w:styleId="lettre">
    <w:name w:val="lettre"/>
    <w:basedOn w:val="Normal"/>
    <w:uiPriority w:val="99"/>
    <w:rsid w:val="00ED583C"/>
    <w:pPr>
      <w:overflowPunct/>
      <w:autoSpaceDE/>
      <w:autoSpaceDN/>
      <w:adjustRightInd/>
      <w:jc w:val="both"/>
      <w:textAlignment w:val="auto"/>
    </w:pPr>
    <w:rPr>
      <w:rFonts w:ascii="Times" w:hAnsi="Times"/>
    </w:rPr>
  </w:style>
  <w:style w:type="paragraph" w:customStyle="1" w:styleId="ENTETE">
    <w:name w:val="ENTETE"/>
    <w:basedOn w:val="Normal"/>
    <w:uiPriority w:val="99"/>
    <w:rsid w:val="00ED583C"/>
    <w:pPr>
      <w:tabs>
        <w:tab w:val="left" w:pos="4520"/>
      </w:tabs>
      <w:overflowPunct/>
      <w:autoSpaceDE/>
      <w:autoSpaceDN/>
      <w:adjustRightInd/>
      <w:textAlignment w:val="auto"/>
    </w:pPr>
    <w:rPr>
      <w:rFonts w:ascii="Times" w:hAnsi="Times"/>
    </w:rPr>
  </w:style>
  <w:style w:type="paragraph" w:customStyle="1" w:styleId="titre2a">
    <w:name w:val="titre 2a"/>
    <w:basedOn w:val="Normal"/>
    <w:uiPriority w:val="99"/>
    <w:rsid w:val="00ED583C"/>
    <w:pPr>
      <w:overflowPunct/>
      <w:autoSpaceDE/>
      <w:autoSpaceDN/>
      <w:adjustRightInd/>
      <w:textAlignment w:val="auto"/>
    </w:pPr>
    <w:rPr>
      <w:rFonts w:ascii="Helvetica" w:hAnsi="Helvetica"/>
      <w:b/>
      <w:bCs/>
      <w:sz w:val="28"/>
    </w:rPr>
  </w:style>
  <w:style w:type="paragraph" w:customStyle="1" w:styleId="titre3a">
    <w:name w:val="titre 3a"/>
    <w:basedOn w:val="Normal"/>
    <w:uiPriority w:val="99"/>
    <w:rsid w:val="00ED583C"/>
    <w:pPr>
      <w:overflowPunct/>
      <w:autoSpaceDE/>
      <w:autoSpaceDN/>
      <w:adjustRightInd/>
      <w:textAlignment w:val="auto"/>
    </w:pPr>
    <w:rPr>
      <w:rFonts w:ascii="Helvetica" w:hAnsi="Helvetica"/>
      <w:b/>
      <w:bCs/>
      <w:u w:val="single"/>
    </w:rPr>
  </w:style>
  <w:style w:type="paragraph" w:customStyle="1" w:styleId="924A1">
    <w:name w:val="924 A 1"/>
    <w:basedOn w:val="Normal"/>
    <w:next w:val="Normal"/>
    <w:uiPriority w:val="99"/>
    <w:rsid w:val="00ED583C"/>
    <w:pPr>
      <w:tabs>
        <w:tab w:val="num" w:pos="425"/>
      </w:tabs>
      <w:overflowPunct/>
      <w:autoSpaceDE/>
      <w:autoSpaceDN/>
      <w:adjustRightInd/>
      <w:ind w:left="425" w:hanging="425"/>
      <w:jc w:val="both"/>
      <w:textAlignment w:val="auto"/>
    </w:pPr>
    <w:rPr>
      <w:rFonts w:ascii="Courier New" w:hAnsi="Courier New"/>
      <w:b/>
      <w:caps/>
    </w:rPr>
  </w:style>
  <w:style w:type="paragraph" w:customStyle="1" w:styleId="924A2">
    <w:name w:val="924 A 2"/>
    <w:basedOn w:val="Normal"/>
    <w:next w:val="Normal"/>
    <w:uiPriority w:val="99"/>
    <w:rsid w:val="00ED583C"/>
    <w:pPr>
      <w:numPr>
        <w:ilvl w:val="1"/>
        <w:numId w:val="3"/>
      </w:numPr>
      <w:tabs>
        <w:tab w:val="clear" w:pos="926"/>
        <w:tab w:val="num" w:pos="425"/>
      </w:tabs>
      <w:overflowPunct/>
      <w:autoSpaceDE/>
      <w:autoSpaceDN/>
      <w:adjustRightInd/>
      <w:ind w:left="425" w:hanging="425"/>
      <w:jc w:val="both"/>
      <w:textAlignment w:val="auto"/>
    </w:pPr>
    <w:rPr>
      <w:rFonts w:ascii="Courier New" w:hAnsi="Courier New"/>
      <w:b/>
      <w:caps/>
      <w:sz w:val="20"/>
      <w:u w:val="single"/>
    </w:rPr>
  </w:style>
  <w:style w:type="paragraph" w:customStyle="1" w:styleId="924A3">
    <w:name w:val="924 A 3"/>
    <w:basedOn w:val="Normal"/>
    <w:next w:val="Normal"/>
    <w:uiPriority w:val="99"/>
    <w:rsid w:val="00ED583C"/>
    <w:pPr>
      <w:numPr>
        <w:ilvl w:val="2"/>
        <w:numId w:val="7"/>
      </w:numPr>
      <w:overflowPunct/>
      <w:autoSpaceDE/>
      <w:autoSpaceDN/>
      <w:adjustRightInd/>
      <w:jc w:val="both"/>
      <w:textAlignment w:val="auto"/>
    </w:pPr>
    <w:rPr>
      <w:rFonts w:ascii="Courier New" w:hAnsi="Courier New"/>
      <w:b/>
      <w:sz w:val="20"/>
      <w:u w:val="single"/>
    </w:rPr>
  </w:style>
  <w:style w:type="paragraph" w:customStyle="1" w:styleId="924A4">
    <w:name w:val="924 A 4"/>
    <w:basedOn w:val="Normal"/>
    <w:uiPriority w:val="99"/>
    <w:rsid w:val="00ED583C"/>
    <w:pPr>
      <w:tabs>
        <w:tab w:val="num" w:pos="1134"/>
        <w:tab w:val="left" w:pos="1440"/>
      </w:tabs>
      <w:overflowPunct/>
      <w:autoSpaceDE/>
      <w:autoSpaceDN/>
      <w:adjustRightInd/>
      <w:ind w:left="1134" w:hanging="1134"/>
      <w:jc w:val="both"/>
      <w:textAlignment w:val="auto"/>
    </w:pPr>
    <w:rPr>
      <w:rFonts w:ascii="Courier" w:hAnsi="Courier"/>
      <w:sz w:val="20"/>
      <w:u w:val="single"/>
    </w:rPr>
  </w:style>
  <w:style w:type="table" w:styleId="Grilledutableau">
    <w:name w:val="Table Grid"/>
    <w:basedOn w:val="TableauNormal"/>
    <w:rsid w:val="00ED58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normal">
    <w:name w:val="Normal Indent"/>
    <w:basedOn w:val="Normal"/>
    <w:uiPriority w:val="99"/>
    <w:rsid w:val="00ED583C"/>
    <w:pPr>
      <w:overflowPunct/>
      <w:autoSpaceDE/>
      <w:autoSpaceDN/>
      <w:adjustRightInd/>
      <w:spacing w:before="240"/>
      <w:ind w:left="708"/>
      <w:textAlignment w:val="auto"/>
    </w:pPr>
    <w:rPr>
      <w:rFonts w:ascii="Times New Roman" w:hAnsi="Times New Roman"/>
      <w:szCs w:val="24"/>
    </w:rPr>
  </w:style>
  <w:style w:type="paragraph" w:customStyle="1" w:styleId="styletitre3soulignementtoutenmajuscule">
    <w:name w:val="styletitre3soulignementtoutenmajuscule"/>
    <w:basedOn w:val="Normal"/>
    <w:uiPriority w:val="99"/>
    <w:rsid w:val="00B53592"/>
    <w:pPr>
      <w:keepNext/>
      <w:overflowPunct/>
      <w:autoSpaceDE/>
      <w:autoSpaceDN/>
      <w:adjustRightInd/>
      <w:textAlignment w:val="auto"/>
    </w:pPr>
    <w:rPr>
      <w:rFonts w:ascii="Times New Roman" w:hAnsi="Times New Roman"/>
      <w:b/>
      <w:bCs/>
      <w:caps/>
      <w:sz w:val="26"/>
      <w:szCs w:val="26"/>
      <w:u w:val="single"/>
    </w:rPr>
  </w:style>
  <w:style w:type="paragraph" w:styleId="Explorateurdedocuments">
    <w:name w:val="Document Map"/>
    <w:basedOn w:val="Normal"/>
    <w:link w:val="ExplorateurdedocumentsCar"/>
    <w:uiPriority w:val="99"/>
    <w:semiHidden/>
    <w:rsid w:val="005216FE"/>
    <w:pPr>
      <w:shd w:val="clear" w:color="auto" w:fill="000080"/>
    </w:pPr>
    <w:rPr>
      <w:rFonts w:ascii="Tahoma" w:hAnsi="Tahoma" w:cs="Tahoma"/>
      <w:sz w:val="20"/>
    </w:rPr>
  </w:style>
  <w:style w:type="character" w:customStyle="1" w:styleId="ExplorateurdedocumentsCar">
    <w:name w:val="Explorateur de documents Car"/>
    <w:link w:val="Explorateurdedocuments"/>
    <w:uiPriority w:val="99"/>
    <w:semiHidden/>
    <w:locked/>
    <w:rPr>
      <w:rFonts w:ascii="Times New Roman" w:hAnsi="Times New Roman" w:cs="Times New Roman"/>
      <w:sz w:val="2"/>
      <w:lang w:val="fr-FR" w:eastAsia="fr-FR"/>
    </w:rPr>
  </w:style>
  <w:style w:type="paragraph" w:customStyle="1" w:styleId="bodytextindent2">
    <w:name w:val="bodytextindent2"/>
    <w:basedOn w:val="Normal"/>
    <w:uiPriority w:val="99"/>
    <w:rsid w:val="005216FE"/>
    <w:pPr>
      <w:adjustRightInd/>
      <w:ind w:left="360"/>
      <w:textAlignment w:val="auto"/>
    </w:pPr>
    <w:rPr>
      <w:szCs w:val="24"/>
    </w:rPr>
  </w:style>
  <w:style w:type="paragraph" w:styleId="Paragraphedeliste">
    <w:name w:val="List Paragraph"/>
    <w:basedOn w:val="Normal"/>
    <w:uiPriority w:val="34"/>
    <w:qFormat/>
    <w:rsid w:val="00DA0A41"/>
    <w:pPr>
      <w:ind w:left="720"/>
      <w:contextualSpacing/>
    </w:pPr>
  </w:style>
  <w:style w:type="numbering" w:customStyle="1" w:styleId="Style1">
    <w:name w:val="Style1"/>
    <w:rsid w:val="00F24D98"/>
    <w:pPr>
      <w:numPr>
        <w:numId w:val="14"/>
      </w:numPr>
    </w:pPr>
  </w:style>
  <w:style w:type="numbering" w:customStyle="1" w:styleId="Style6">
    <w:name w:val="Style6"/>
    <w:rsid w:val="00F24D98"/>
    <w:pPr>
      <w:numPr>
        <w:numId w:val="16"/>
      </w:numPr>
    </w:pPr>
  </w:style>
  <w:style w:type="paragraph" w:styleId="Objetducommentaire">
    <w:name w:val="annotation subject"/>
    <w:basedOn w:val="Commentaire"/>
    <w:next w:val="Commentaire"/>
    <w:link w:val="ObjetducommentaireCar"/>
    <w:uiPriority w:val="99"/>
    <w:semiHidden/>
    <w:unhideWhenUsed/>
    <w:rsid w:val="00773EF8"/>
    <w:pPr>
      <w:ind w:left="0"/>
      <w:jc w:val="left"/>
    </w:pPr>
    <w:rPr>
      <w:rFonts w:ascii="New York" w:hAnsi="New York"/>
      <w:b/>
      <w:bCs/>
      <w:color w:val="auto"/>
    </w:rPr>
  </w:style>
  <w:style w:type="character" w:customStyle="1" w:styleId="ObjetducommentaireCar">
    <w:name w:val="Objet du commentaire Car"/>
    <w:basedOn w:val="CommentaireCar"/>
    <w:link w:val="Objetducommentaire"/>
    <w:uiPriority w:val="99"/>
    <w:semiHidden/>
    <w:rsid w:val="00773EF8"/>
    <w:rPr>
      <w:rFonts w:cs="Times New Roman"/>
      <w:b/>
      <w:bCs/>
      <w:sz w:val="20"/>
      <w:szCs w:val="20"/>
      <w:lang w:val="fr-FR" w:eastAsia="fr-FR"/>
    </w:rPr>
  </w:style>
  <w:style w:type="paragraph" w:styleId="Rvision">
    <w:name w:val="Revision"/>
    <w:hidden/>
    <w:uiPriority w:val="99"/>
    <w:semiHidden/>
    <w:rsid w:val="00773EF8"/>
    <w:rPr>
      <w:sz w:val="24"/>
      <w:lang w:val="fr-FR" w:eastAsia="fr-FR"/>
    </w:rPr>
  </w:style>
  <w:style w:type="paragraph" w:styleId="Notedebasdepage">
    <w:name w:val="footnote text"/>
    <w:basedOn w:val="Normal"/>
    <w:link w:val="NotedebasdepageCar"/>
    <w:uiPriority w:val="99"/>
    <w:semiHidden/>
    <w:unhideWhenUsed/>
    <w:rsid w:val="00921BAC"/>
    <w:rPr>
      <w:sz w:val="20"/>
    </w:rPr>
  </w:style>
  <w:style w:type="character" w:customStyle="1" w:styleId="NotedebasdepageCar">
    <w:name w:val="Note de bas de page Car"/>
    <w:basedOn w:val="Policepardfaut"/>
    <w:link w:val="Notedebasdepage"/>
    <w:uiPriority w:val="99"/>
    <w:semiHidden/>
    <w:rsid w:val="00921BAC"/>
    <w:rPr>
      <w:lang w:val="fr-FR" w:eastAsia="fr-FR"/>
    </w:rPr>
  </w:style>
  <w:style w:type="character" w:styleId="Appelnotedebasdep">
    <w:name w:val="footnote reference"/>
    <w:basedOn w:val="Policepardfaut"/>
    <w:uiPriority w:val="99"/>
    <w:semiHidden/>
    <w:unhideWhenUsed/>
    <w:rsid w:val="00921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9546">
      <w:bodyDiv w:val="1"/>
      <w:marLeft w:val="0"/>
      <w:marRight w:val="0"/>
      <w:marTop w:val="0"/>
      <w:marBottom w:val="0"/>
      <w:divBdr>
        <w:top w:val="none" w:sz="0" w:space="0" w:color="auto"/>
        <w:left w:val="none" w:sz="0" w:space="0" w:color="auto"/>
        <w:bottom w:val="none" w:sz="0" w:space="0" w:color="auto"/>
        <w:right w:val="none" w:sz="0" w:space="0" w:color="auto"/>
      </w:divBdr>
    </w:div>
    <w:div w:id="209808384">
      <w:bodyDiv w:val="1"/>
      <w:marLeft w:val="0"/>
      <w:marRight w:val="0"/>
      <w:marTop w:val="0"/>
      <w:marBottom w:val="0"/>
      <w:divBdr>
        <w:top w:val="none" w:sz="0" w:space="0" w:color="auto"/>
        <w:left w:val="none" w:sz="0" w:space="0" w:color="auto"/>
        <w:bottom w:val="none" w:sz="0" w:space="0" w:color="auto"/>
        <w:right w:val="none" w:sz="0" w:space="0" w:color="auto"/>
      </w:divBdr>
    </w:div>
    <w:div w:id="386758239">
      <w:marLeft w:val="0"/>
      <w:marRight w:val="0"/>
      <w:marTop w:val="0"/>
      <w:marBottom w:val="0"/>
      <w:divBdr>
        <w:top w:val="none" w:sz="0" w:space="0" w:color="auto"/>
        <w:left w:val="none" w:sz="0" w:space="0" w:color="auto"/>
        <w:bottom w:val="none" w:sz="0" w:space="0" w:color="auto"/>
        <w:right w:val="none" w:sz="0" w:space="0" w:color="auto"/>
      </w:divBdr>
    </w:div>
    <w:div w:id="386758240">
      <w:marLeft w:val="0"/>
      <w:marRight w:val="0"/>
      <w:marTop w:val="0"/>
      <w:marBottom w:val="0"/>
      <w:divBdr>
        <w:top w:val="none" w:sz="0" w:space="0" w:color="auto"/>
        <w:left w:val="none" w:sz="0" w:space="0" w:color="auto"/>
        <w:bottom w:val="none" w:sz="0" w:space="0" w:color="auto"/>
        <w:right w:val="none" w:sz="0" w:space="0" w:color="auto"/>
      </w:divBdr>
    </w:div>
    <w:div w:id="386758241">
      <w:marLeft w:val="0"/>
      <w:marRight w:val="0"/>
      <w:marTop w:val="0"/>
      <w:marBottom w:val="0"/>
      <w:divBdr>
        <w:top w:val="none" w:sz="0" w:space="0" w:color="auto"/>
        <w:left w:val="none" w:sz="0" w:space="0" w:color="auto"/>
        <w:bottom w:val="none" w:sz="0" w:space="0" w:color="auto"/>
        <w:right w:val="none" w:sz="0" w:space="0" w:color="auto"/>
      </w:divBdr>
    </w:div>
    <w:div w:id="386758242">
      <w:marLeft w:val="0"/>
      <w:marRight w:val="0"/>
      <w:marTop w:val="0"/>
      <w:marBottom w:val="0"/>
      <w:divBdr>
        <w:top w:val="none" w:sz="0" w:space="0" w:color="auto"/>
        <w:left w:val="none" w:sz="0" w:space="0" w:color="auto"/>
        <w:bottom w:val="none" w:sz="0" w:space="0" w:color="auto"/>
        <w:right w:val="none" w:sz="0" w:space="0" w:color="auto"/>
      </w:divBdr>
    </w:div>
    <w:div w:id="386758243">
      <w:marLeft w:val="0"/>
      <w:marRight w:val="0"/>
      <w:marTop w:val="0"/>
      <w:marBottom w:val="0"/>
      <w:divBdr>
        <w:top w:val="none" w:sz="0" w:space="0" w:color="auto"/>
        <w:left w:val="none" w:sz="0" w:space="0" w:color="auto"/>
        <w:bottom w:val="none" w:sz="0" w:space="0" w:color="auto"/>
        <w:right w:val="none" w:sz="0" w:space="0" w:color="auto"/>
      </w:divBdr>
    </w:div>
    <w:div w:id="386758244">
      <w:marLeft w:val="0"/>
      <w:marRight w:val="0"/>
      <w:marTop w:val="0"/>
      <w:marBottom w:val="0"/>
      <w:divBdr>
        <w:top w:val="none" w:sz="0" w:space="0" w:color="auto"/>
        <w:left w:val="none" w:sz="0" w:space="0" w:color="auto"/>
        <w:bottom w:val="none" w:sz="0" w:space="0" w:color="auto"/>
        <w:right w:val="none" w:sz="0" w:space="0" w:color="auto"/>
      </w:divBdr>
    </w:div>
    <w:div w:id="1261378638">
      <w:bodyDiv w:val="1"/>
      <w:marLeft w:val="0"/>
      <w:marRight w:val="0"/>
      <w:marTop w:val="0"/>
      <w:marBottom w:val="0"/>
      <w:divBdr>
        <w:top w:val="none" w:sz="0" w:space="0" w:color="auto"/>
        <w:left w:val="none" w:sz="0" w:space="0" w:color="auto"/>
        <w:bottom w:val="none" w:sz="0" w:space="0" w:color="auto"/>
        <w:right w:val="none" w:sz="0" w:space="0" w:color="auto"/>
      </w:divBdr>
    </w:div>
    <w:div w:id="1294478753">
      <w:bodyDiv w:val="1"/>
      <w:marLeft w:val="0"/>
      <w:marRight w:val="0"/>
      <w:marTop w:val="0"/>
      <w:marBottom w:val="0"/>
      <w:divBdr>
        <w:top w:val="none" w:sz="0" w:space="0" w:color="auto"/>
        <w:left w:val="none" w:sz="0" w:space="0" w:color="auto"/>
        <w:bottom w:val="none" w:sz="0" w:space="0" w:color="auto"/>
        <w:right w:val="none" w:sz="0" w:space="0" w:color="auto"/>
      </w:divBdr>
    </w:div>
    <w:div w:id="2005619206">
      <w:bodyDiv w:val="1"/>
      <w:marLeft w:val="0"/>
      <w:marRight w:val="0"/>
      <w:marTop w:val="0"/>
      <w:marBottom w:val="0"/>
      <w:divBdr>
        <w:top w:val="none" w:sz="0" w:space="0" w:color="auto"/>
        <w:left w:val="none" w:sz="0" w:space="0" w:color="auto"/>
        <w:bottom w:val="none" w:sz="0" w:space="0" w:color="auto"/>
        <w:right w:val="none" w:sz="0" w:space="0" w:color="auto"/>
      </w:divBdr>
    </w:div>
    <w:div w:id="214630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oleObject" Target="embeddings/oleObject22.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9.bin"/><Relationship Id="rId42" Type="http://schemas.openxmlformats.org/officeDocument/2006/relationships/oleObject" Target="embeddings/oleObject2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1.bin"/><Relationship Id="rId33" Type="http://schemas.openxmlformats.org/officeDocument/2006/relationships/image" Target="media/image8.wmf"/><Relationship Id="rId38"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6.wmf"/><Relationship Id="rId29" Type="http://schemas.openxmlformats.org/officeDocument/2006/relationships/oleObject" Target="embeddings/oleObject15.bin"/><Relationship Id="rId41"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oleObject" Target="embeddings/oleObject18.bin"/><Relationship Id="rId37" Type="http://schemas.openxmlformats.org/officeDocument/2006/relationships/oleObject" Target="embeddings/oleObject21.bin"/><Relationship Id="rId40" Type="http://schemas.openxmlformats.org/officeDocument/2006/relationships/image" Target="media/image11.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image" Target="media/image9.wmf"/><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7.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0.bin"/><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3B060-4EFE-47F6-B3CC-B0B64C4F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10105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SOCIETE WALLONNE DES DISTRIBUTIONS D'EAU</vt:lpstr>
    </vt:vector>
  </TitlesOfParts>
  <Company>S.W.D.E.</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WALLONNE DES DISTRIBUTIONS D'EAU</dc:title>
  <dc:creator>Service Informatique</dc:creator>
  <cp:lastModifiedBy>SCHILD Margaux</cp:lastModifiedBy>
  <cp:revision>2</cp:revision>
  <cp:lastPrinted>2017-07-10T12:23:00Z</cp:lastPrinted>
  <dcterms:created xsi:type="dcterms:W3CDTF">2022-04-27T07:23:00Z</dcterms:created>
  <dcterms:modified xsi:type="dcterms:W3CDTF">2022-04-27T07:23:00Z</dcterms:modified>
</cp:coreProperties>
</file>